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1BCD" w14:textId="77777777" w:rsidR="00197AE5" w:rsidRPr="00197AE5" w:rsidRDefault="00197AE5" w:rsidP="00197AE5">
      <w:pPr>
        <w:spacing w:after="0" w:line="240" w:lineRule="auto"/>
        <w:ind w:left="2400" w:hanging="2400"/>
        <w:rPr>
          <w:rFonts w:ascii="Calibri" w:eastAsia="Times New Roman" w:hAnsi="Calibri" w:cs="Calibri"/>
          <w:color w:val="000000"/>
          <w:kern w:val="0"/>
          <w:lang w:val="en-IL" w:eastAsia="en-IL"/>
          <w14:ligatures w14:val="none"/>
        </w:rPr>
      </w:pPr>
      <w:r w:rsidRPr="00197AE5">
        <w:rPr>
          <w:rFonts w:ascii="Calibri" w:eastAsia="Times New Roman" w:hAnsi="Calibri" w:cs="Calibri"/>
          <w:b/>
          <w:bCs/>
          <w:color w:val="000000"/>
          <w:kern w:val="0"/>
          <w:lang w:val="en-IL" w:eastAsia="en-IL"/>
          <w14:ligatures w14:val="none"/>
        </w:rPr>
        <w:t>From</w:t>
      </w:r>
      <w:r w:rsidRPr="00197AE5">
        <w:rPr>
          <w:rFonts w:ascii="Arial" w:eastAsia="Times New Roman" w:hAnsi="Arial" w:cs="Arial"/>
          <w:b/>
          <w:bCs/>
          <w:color w:val="000000"/>
          <w:kern w:val="0"/>
          <w:rtl/>
          <w:lang w:val="en-IL" w:eastAsia="en-IL"/>
          <w14:ligatures w14:val="none"/>
        </w:rPr>
        <w:t>:                               </w:t>
      </w:r>
      <w:r w:rsidRPr="00197AE5">
        <w:rPr>
          <w:rFonts w:ascii="Calibri" w:eastAsia="Times New Roman" w:hAnsi="Calibri" w:cs="Calibri"/>
          <w:color w:val="000000"/>
          <w:kern w:val="0"/>
          <w:lang w:val="en-IL" w:eastAsia="en-IL"/>
          <w14:ligatures w14:val="none"/>
        </w:rPr>
        <w:t>ariel sagi</w:t>
      </w:r>
    </w:p>
    <w:p w14:paraId="427F6AAE" w14:textId="77777777" w:rsidR="00197AE5" w:rsidRPr="00197AE5" w:rsidRDefault="00197AE5" w:rsidP="00197AE5">
      <w:pPr>
        <w:spacing w:after="0" w:line="240" w:lineRule="auto"/>
        <w:ind w:left="2400" w:hanging="2400"/>
        <w:rPr>
          <w:rFonts w:ascii="Calibri" w:eastAsia="Times New Roman" w:hAnsi="Calibri" w:cs="Calibri"/>
          <w:color w:val="000000"/>
          <w:kern w:val="0"/>
          <w:lang w:val="en-IL" w:eastAsia="en-IL"/>
          <w14:ligatures w14:val="none"/>
        </w:rPr>
      </w:pPr>
      <w:r w:rsidRPr="00197AE5">
        <w:rPr>
          <w:rFonts w:ascii="Calibri" w:eastAsia="Times New Roman" w:hAnsi="Calibri" w:cs="Calibri"/>
          <w:b/>
          <w:bCs/>
          <w:color w:val="000000"/>
          <w:kern w:val="0"/>
          <w:lang w:val="en-IL" w:eastAsia="en-IL"/>
          <w14:ligatures w14:val="none"/>
        </w:rPr>
        <w:t>Sent</w:t>
      </w:r>
      <w:r w:rsidRPr="00197AE5">
        <w:rPr>
          <w:rFonts w:ascii="Arial" w:eastAsia="Times New Roman" w:hAnsi="Arial" w:cs="Arial"/>
          <w:b/>
          <w:bCs/>
          <w:color w:val="000000"/>
          <w:kern w:val="0"/>
          <w:rtl/>
          <w:lang w:val="en-IL" w:eastAsia="en-IL"/>
          <w14:ligatures w14:val="none"/>
        </w:rPr>
        <w:t>:                                </w:t>
      </w:r>
      <w:r w:rsidRPr="00197AE5">
        <w:rPr>
          <w:rFonts w:ascii="Arial" w:eastAsia="Times New Roman" w:hAnsi="Arial" w:cs="Arial"/>
          <w:color w:val="000000"/>
          <w:kern w:val="0"/>
          <w:rtl/>
          <w:lang w:val="en-IL" w:eastAsia="en-IL"/>
          <w14:ligatures w14:val="none"/>
        </w:rPr>
        <w:t>יום</w:t>
      </w:r>
      <w:r w:rsidRPr="00197AE5">
        <w:rPr>
          <w:rFonts w:ascii="Times New Roman" w:eastAsia="Times New Roman" w:hAnsi="Times New Roman" w:cs="Times New Roman"/>
          <w:color w:val="000000"/>
          <w:kern w:val="0"/>
          <w:rtl/>
          <w:lang w:val="en-IL" w:eastAsia="en-IL"/>
          <w14:ligatures w14:val="none"/>
        </w:rPr>
        <w:t> </w:t>
      </w:r>
      <w:r w:rsidRPr="00197AE5">
        <w:rPr>
          <w:rFonts w:ascii="Arial" w:eastAsia="Times New Roman" w:hAnsi="Arial" w:cs="Arial"/>
          <w:color w:val="000000"/>
          <w:kern w:val="0"/>
          <w:rtl/>
          <w:lang w:val="en-IL" w:eastAsia="en-IL"/>
          <w14:ligatures w14:val="none"/>
        </w:rPr>
        <w:t>ראשון 26 אוקטובר 2014 21:19</w:t>
      </w:r>
    </w:p>
    <w:p w14:paraId="2D2C5B92" w14:textId="77777777" w:rsidR="00197AE5" w:rsidRPr="00197AE5" w:rsidRDefault="00197AE5" w:rsidP="00197AE5">
      <w:pPr>
        <w:spacing w:after="0" w:line="240" w:lineRule="auto"/>
        <w:ind w:left="2400" w:hanging="2400"/>
        <w:rPr>
          <w:rFonts w:ascii="Calibri" w:eastAsia="Times New Roman" w:hAnsi="Calibri" w:cs="Calibri"/>
          <w:color w:val="000000"/>
          <w:kern w:val="0"/>
          <w:lang w:val="en-IL" w:eastAsia="en-IL"/>
          <w14:ligatures w14:val="none"/>
        </w:rPr>
      </w:pPr>
      <w:r w:rsidRPr="00197AE5">
        <w:rPr>
          <w:rFonts w:ascii="Calibri" w:eastAsia="Times New Roman" w:hAnsi="Calibri" w:cs="Calibri"/>
          <w:b/>
          <w:bCs/>
          <w:color w:val="000000"/>
          <w:kern w:val="0"/>
          <w:lang w:val="en-IL" w:eastAsia="en-IL"/>
          <w14:ligatures w14:val="none"/>
        </w:rPr>
        <w:t>To</w:t>
      </w:r>
      <w:r w:rsidRPr="00197AE5">
        <w:rPr>
          <w:rFonts w:ascii="Arial" w:eastAsia="Times New Roman" w:hAnsi="Arial" w:cs="Arial"/>
          <w:b/>
          <w:bCs/>
          <w:color w:val="000000"/>
          <w:kern w:val="0"/>
          <w:rtl/>
          <w:lang w:val="en-IL" w:eastAsia="en-IL"/>
          <w14:ligatures w14:val="none"/>
        </w:rPr>
        <w:t>:                                   </w:t>
      </w:r>
      <w:r w:rsidRPr="00197AE5">
        <w:rPr>
          <w:rFonts w:ascii="Calibri" w:eastAsia="Times New Roman" w:hAnsi="Calibri" w:cs="Calibri"/>
          <w:color w:val="000000"/>
          <w:kern w:val="0"/>
          <w:lang w:val="en-IL" w:eastAsia="en-IL"/>
          <w14:ligatures w14:val="none"/>
        </w:rPr>
        <w:t xml:space="preserve">'Yoram </w:t>
      </w:r>
      <w:proofErr w:type="spellStart"/>
      <w:r w:rsidRPr="00197AE5">
        <w:rPr>
          <w:rFonts w:ascii="Calibri" w:eastAsia="Times New Roman" w:hAnsi="Calibri" w:cs="Calibri"/>
          <w:color w:val="000000"/>
          <w:kern w:val="0"/>
          <w:lang w:val="en-IL" w:eastAsia="en-IL"/>
          <w14:ligatures w14:val="none"/>
        </w:rPr>
        <w:t>Erlich</w:t>
      </w:r>
      <w:proofErr w:type="spellEnd"/>
      <w:r w:rsidRPr="00197AE5">
        <w:rPr>
          <w:rFonts w:ascii="Calibri" w:eastAsia="Times New Roman" w:hAnsi="Calibri" w:cs="Calibri"/>
          <w:color w:val="000000"/>
          <w:kern w:val="0"/>
          <w:lang w:val="en-IL" w:eastAsia="en-IL"/>
          <w14:ligatures w14:val="none"/>
        </w:rPr>
        <w:t xml:space="preserve">'; 'strozen@shaham.moag.gov.il'; sergiofischlim@gmail.com; </w:t>
      </w:r>
      <w:proofErr w:type="spellStart"/>
      <w:r w:rsidRPr="00197AE5">
        <w:rPr>
          <w:rFonts w:ascii="Calibri" w:eastAsia="Times New Roman" w:hAnsi="Calibri" w:cs="Calibri"/>
          <w:color w:val="000000"/>
          <w:kern w:val="0"/>
          <w:lang w:val="en-IL" w:eastAsia="en-IL"/>
          <w14:ligatures w14:val="none"/>
        </w:rPr>
        <w:t>zzzzzVera</w:t>
      </w:r>
      <w:proofErr w:type="spellEnd"/>
      <w:r w:rsidRPr="00197AE5">
        <w:rPr>
          <w:rFonts w:ascii="Calibri" w:eastAsia="Times New Roman" w:hAnsi="Calibri" w:cs="Calibri"/>
          <w:color w:val="000000"/>
          <w:kern w:val="0"/>
          <w:lang w:val="en-IL" w:eastAsia="en-IL"/>
          <w14:ligatures w14:val="none"/>
        </w:rPr>
        <w:t xml:space="preserve">; </w:t>
      </w:r>
      <w:proofErr w:type="spellStart"/>
      <w:r w:rsidRPr="00197AE5">
        <w:rPr>
          <w:rFonts w:ascii="Calibri" w:eastAsia="Times New Roman" w:hAnsi="Calibri" w:cs="Calibri"/>
          <w:color w:val="000000"/>
          <w:kern w:val="0"/>
          <w:lang w:val="en-IL" w:eastAsia="en-IL"/>
          <w14:ligatures w14:val="none"/>
        </w:rPr>
        <w:t>gizbar</w:t>
      </w:r>
      <w:proofErr w:type="spellEnd"/>
      <w:r w:rsidRPr="00197AE5">
        <w:rPr>
          <w:rFonts w:ascii="Calibri" w:eastAsia="Times New Roman" w:hAnsi="Calibri" w:cs="Calibri"/>
          <w:color w:val="000000"/>
          <w:kern w:val="0"/>
          <w:lang w:val="en-IL" w:eastAsia="en-IL"/>
          <w14:ligatures w14:val="none"/>
        </w:rPr>
        <w:t xml:space="preserve"> (</w:t>
      </w:r>
      <w:proofErr w:type="spellStart"/>
      <w:r w:rsidRPr="00197AE5">
        <w:rPr>
          <w:rFonts w:ascii="Calibri" w:eastAsia="Times New Roman" w:hAnsi="Calibri" w:cs="Calibri"/>
          <w:color w:val="000000"/>
          <w:kern w:val="0"/>
          <w:lang w:val="en-IL" w:eastAsia="en-IL"/>
          <w14:ligatures w14:val="none"/>
        </w:rPr>
        <w:t>yosi</w:t>
      </w:r>
      <w:proofErr w:type="spellEnd"/>
      <w:r w:rsidRPr="00197AE5">
        <w:rPr>
          <w:rFonts w:ascii="Calibri" w:eastAsia="Times New Roman" w:hAnsi="Calibri" w:cs="Calibri"/>
          <w:color w:val="000000"/>
          <w:kern w:val="0"/>
          <w:lang w:val="en-IL" w:eastAsia="en-IL"/>
          <w14:ligatures w14:val="none"/>
        </w:rPr>
        <w:t xml:space="preserve"> </w:t>
      </w:r>
      <w:proofErr w:type="spellStart"/>
      <w:r w:rsidRPr="00197AE5">
        <w:rPr>
          <w:rFonts w:ascii="Calibri" w:eastAsia="Times New Roman" w:hAnsi="Calibri" w:cs="Calibri"/>
          <w:color w:val="000000"/>
          <w:kern w:val="0"/>
          <w:lang w:val="en-IL" w:eastAsia="en-IL"/>
          <w14:ligatures w14:val="none"/>
        </w:rPr>
        <w:t>vaise</w:t>
      </w:r>
      <w:proofErr w:type="spellEnd"/>
      <w:r w:rsidRPr="00197AE5">
        <w:rPr>
          <w:rFonts w:ascii="Calibri" w:eastAsia="Times New Roman" w:hAnsi="Calibri" w:cs="Calibri"/>
          <w:color w:val="000000"/>
          <w:kern w:val="0"/>
          <w:lang w:val="en-IL" w:eastAsia="en-IL"/>
          <w14:ligatures w14:val="none"/>
        </w:rPr>
        <w:t xml:space="preserve">); 'Yigal </w:t>
      </w:r>
      <w:proofErr w:type="spellStart"/>
      <w:r w:rsidRPr="00197AE5">
        <w:rPr>
          <w:rFonts w:ascii="Calibri" w:eastAsia="Times New Roman" w:hAnsi="Calibri" w:cs="Calibri"/>
          <w:color w:val="000000"/>
          <w:kern w:val="0"/>
          <w:lang w:val="en-IL" w:eastAsia="en-IL"/>
          <w14:ligatures w14:val="none"/>
        </w:rPr>
        <w:t>Shaham</w:t>
      </w:r>
      <w:proofErr w:type="spellEnd"/>
      <w:r w:rsidRPr="00197AE5">
        <w:rPr>
          <w:rFonts w:ascii="Calibri" w:eastAsia="Times New Roman" w:hAnsi="Calibri" w:cs="Calibri"/>
          <w:color w:val="000000"/>
          <w:kern w:val="0"/>
          <w:lang w:val="en-IL" w:eastAsia="en-IL"/>
          <w14:ligatures w14:val="none"/>
        </w:rPr>
        <w:t>'</w:t>
      </w:r>
    </w:p>
    <w:p w14:paraId="19C1B906" w14:textId="77777777" w:rsidR="00197AE5" w:rsidRPr="00197AE5" w:rsidRDefault="00197AE5" w:rsidP="00197AE5">
      <w:pPr>
        <w:spacing w:after="0" w:line="240" w:lineRule="auto"/>
        <w:ind w:left="2400" w:hanging="2400"/>
        <w:rPr>
          <w:rFonts w:ascii="Calibri" w:eastAsia="Times New Roman" w:hAnsi="Calibri" w:cs="Calibri"/>
          <w:color w:val="000000"/>
          <w:kern w:val="0"/>
          <w:lang w:val="en-IL" w:eastAsia="en-IL"/>
          <w14:ligatures w14:val="none"/>
        </w:rPr>
      </w:pPr>
      <w:r w:rsidRPr="00197AE5">
        <w:rPr>
          <w:rFonts w:ascii="Calibri" w:eastAsia="Times New Roman" w:hAnsi="Calibri" w:cs="Calibri"/>
          <w:b/>
          <w:bCs/>
          <w:color w:val="000000"/>
          <w:kern w:val="0"/>
          <w:lang w:val="en-IL" w:eastAsia="en-IL"/>
          <w14:ligatures w14:val="none"/>
        </w:rPr>
        <w:t>Cc</w:t>
      </w:r>
      <w:r w:rsidRPr="00197AE5">
        <w:rPr>
          <w:rFonts w:ascii="Arial" w:eastAsia="Times New Roman" w:hAnsi="Arial" w:cs="Arial"/>
          <w:b/>
          <w:bCs/>
          <w:color w:val="000000"/>
          <w:kern w:val="0"/>
          <w:rtl/>
          <w:lang w:val="en-IL" w:eastAsia="en-IL"/>
          <w14:ligatures w14:val="none"/>
        </w:rPr>
        <w:t>:                                    </w:t>
      </w:r>
      <w:r w:rsidRPr="00197AE5">
        <w:rPr>
          <w:rFonts w:ascii="Calibri" w:eastAsia="Times New Roman" w:hAnsi="Calibri" w:cs="Calibri"/>
          <w:color w:val="000000"/>
          <w:kern w:val="0"/>
          <w:lang w:val="en-IL" w:eastAsia="en-IL"/>
          <w14:ligatures w14:val="none"/>
        </w:rPr>
        <w:t>Hilla2; </w:t>
      </w:r>
      <w:proofErr w:type="spellStart"/>
      <w:r w:rsidRPr="00197AE5">
        <w:rPr>
          <w:rFonts w:ascii="Arial" w:eastAsia="Times New Roman" w:hAnsi="Arial" w:cs="Arial"/>
          <w:color w:val="000000"/>
          <w:kern w:val="0"/>
          <w:rtl/>
          <w:lang w:val="en-IL" w:eastAsia="en-IL"/>
          <w14:ligatures w14:val="none"/>
        </w:rPr>
        <w:t>ברסי</w:t>
      </w:r>
      <w:proofErr w:type="spellEnd"/>
      <w:r w:rsidRPr="00197AE5">
        <w:rPr>
          <w:rFonts w:ascii="Arial" w:eastAsia="Times New Roman" w:hAnsi="Arial" w:cs="Arial"/>
          <w:color w:val="000000"/>
          <w:kern w:val="0"/>
          <w:rtl/>
          <w:lang w:val="en-IL" w:eastAsia="en-IL"/>
          <w14:ligatures w14:val="none"/>
        </w:rPr>
        <w:t xml:space="preserve"> </w:t>
      </w:r>
      <w:proofErr w:type="spellStart"/>
      <w:r w:rsidRPr="00197AE5">
        <w:rPr>
          <w:rFonts w:ascii="Arial" w:eastAsia="Times New Roman" w:hAnsi="Arial" w:cs="Arial"/>
          <w:color w:val="000000"/>
          <w:kern w:val="0"/>
          <w:rtl/>
          <w:lang w:val="en-IL" w:eastAsia="en-IL"/>
          <w14:ligatures w14:val="none"/>
        </w:rPr>
        <w:t>ספקטור</w:t>
      </w:r>
      <w:proofErr w:type="spellEnd"/>
      <w:r w:rsidRPr="00197AE5">
        <w:rPr>
          <w:rFonts w:ascii="Arial" w:eastAsia="Times New Roman" w:hAnsi="Arial" w:cs="Arial"/>
          <w:color w:val="000000"/>
          <w:kern w:val="0"/>
          <w:lang w:val="en-IL" w:eastAsia="en-IL"/>
          <w14:ligatures w14:val="none"/>
        </w:rPr>
        <w:t> (</w:t>
      </w:r>
      <w:r w:rsidRPr="00197AE5">
        <w:rPr>
          <w:rFonts w:ascii="Calibri" w:eastAsia="Times New Roman" w:hAnsi="Calibri" w:cs="Calibri"/>
          <w:color w:val="000000"/>
          <w:kern w:val="0"/>
          <w:lang w:val="en-IL" w:eastAsia="en-IL"/>
          <w14:ligatures w14:val="none"/>
        </w:rPr>
        <w:t xml:space="preserve">barcy@golan.org.il); Zz1raanani3@walla.com; </w:t>
      </w:r>
      <w:proofErr w:type="spellStart"/>
      <w:r w:rsidRPr="00197AE5">
        <w:rPr>
          <w:rFonts w:ascii="Calibri" w:eastAsia="Times New Roman" w:hAnsi="Calibri" w:cs="Calibri"/>
          <w:color w:val="000000"/>
          <w:kern w:val="0"/>
          <w:lang w:val="en-IL" w:eastAsia="en-IL"/>
          <w14:ligatures w14:val="none"/>
        </w:rPr>
        <w:t>mazkir</w:t>
      </w:r>
      <w:proofErr w:type="spellEnd"/>
      <w:r w:rsidRPr="00197AE5">
        <w:rPr>
          <w:rFonts w:ascii="Calibri" w:eastAsia="Times New Roman" w:hAnsi="Calibri" w:cs="Calibri"/>
          <w:color w:val="000000"/>
          <w:kern w:val="0"/>
          <w:lang w:val="en-IL" w:eastAsia="en-IL"/>
          <w14:ligatures w14:val="none"/>
        </w:rPr>
        <w:t xml:space="preserve">; </w:t>
      </w:r>
      <w:proofErr w:type="spellStart"/>
      <w:r w:rsidRPr="00197AE5">
        <w:rPr>
          <w:rFonts w:ascii="Calibri" w:eastAsia="Times New Roman" w:hAnsi="Calibri" w:cs="Calibri"/>
          <w:color w:val="000000"/>
          <w:kern w:val="0"/>
          <w:lang w:val="en-IL" w:eastAsia="en-IL"/>
          <w14:ligatures w14:val="none"/>
        </w:rPr>
        <w:t>zzzzzRonik</w:t>
      </w:r>
      <w:proofErr w:type="spellEnd"/>
      <w:r w:rsidRPr="00197AE5">
        <w:rPr>
          <w:rFonts w:ascii="Calibri" w:eastAsia="Times New Roman" w:hAnsi="Calibri" w:cs="Calibri"/>
          <w:color w:val="000000"/>
          <w:kern w:val="0"/>
          <w:lang w:val="en-IL" w:eastAsia="en-IL"/>
          <w14:ligatures w14:val="none"/>
        </w:rPr>
        <w:t xml:space="preserve">; </w:t>
      </w:r>
      <w:proofErr w:type="spellStart"/>
      <w:r w:rsidRPr="00197AE5">
        <w:rPr>
          <w:rFonts w:ascii="Calibri" w:eastAsia="Times New Roman" w:hAnsi="Calibri" w:cs="Calibri"/>
          <w:color w:val="000000"/>
          <w:kern w:val="0"/>
          <w:lang w:val="en-IL" w:eastAsia="en-IL"/>
          <w14:ligatures w14:val="none"/>
        </w:rPr>
        <w:t>dganit</w:t>
      </w:r>
      <w:proofErr w:type="spellEnd"/>
      <w:r w:rsidRPr="00197AE5">
        <w:rPr>
          <w:rFonts w:ascii="Calibri" w:eastAsia="Times New Roman" w:hAnsi="Calibri" w:cs="Calibri"/>
          <w:color w:val="000000"/>
          <w:kern w:val="0"/>
          <w:lang w:val="en-IL" w:eastAsia="en-IL"/>
          <w14:ligatures w14:val="none"/>
        </w:rPr>
        <w:t xml:space="preserve">; </w:t>
      </w:r>
      <w:proofErr w:type="spellStart"/>
      <w:r w:rsidRPr="00197AE5">
        <w:rPr>
          <w:rFonts w:ascii="Calibri" w:eastAsia="Times New Roman" w:hAnsi="Calibri" w:cs="Calibri"/>
          <w:color w:val="000000"/>
          <w:kern w:val="0"/>
          <w:lang w:val="en-IL" w:eastAsia="en-IL"/>
          <w14:ligatures w14:val="none"/>
        </w:rPr>
        <w:t>gila</w:t>
      </w:r>
      <w:proofErr w:type="spellEnd"/>
    </w:p>
    <w:p w14:paraId="37E3CB82" w14:textId="77777777" w:rsidR="00197AE5" w:rsidRPr="00197AE5" w:rsidRDefault="00197AE5" w:rsidP="00197AE5">
      <w:pPr>
        <w:spacing w:after="0" w:line="240" w:lineRule="auto"/>
        <w:ind w:left="2400" w:hanging="2400"/>
        <w:rPr>
          <w:rFonts w:ascii="Calibri" w:eastAsia="Times New Roman" w:hAnsi="Calibri" w:cs="Calibri"/>
          <w:color w:val="000000"/>
          <w:kern w:val="0"/>
          <w:lang w:val="en-IL" w:eastAsia="en-IL"/>
          <w14:ligatures w14:val="none"/>
        </w:rPr>
      </w:pPr>
      <w:r w:rsidRPr="00197AE5">
        <w:rPr>
          <w:rFonts w:ascii="Calibri" w:eastAsia="Times New Roman" w:hAnsi="Calibri" w:cs="Calibri"/>
          <w:b/>
          <w:bCs/>
          <w:color w:val="000000"/>
          <w:kern w:val="0"/>
          <w:lang w:val="en-IL" w:eastAsia="en-IL"/>
          <w14:ligatures w14:val="none"/>
        </w:rPr>
        <w:t>Subject</w:t>
      </w:r>
      <w:r w:rsidRPr="00197AE5">
        <w:rPr>
          <w:rFonts w:ascii="Arial" w:eastAsia="Times New Roman" w:hAnsi="Arial" w:cs="Arial"/>
          <w:b/>
          <w:bCs/>
          <w:color w:val="000000"/>
          <w:kern w:val="0"/>
          <w:rtl/>
          <w:lang w:val="en-IL" w:eastAsia="en-IL"/>
          <w14:ligatures w14:val="none"/>
        </w:rPr>
        <w:t>:                            </w:t>
      </w:r>
      <w:r w:rsidRPr="00197AE5">
        <w:rPr>
          <w:rFonts w:ascii="Arial" w:eastAsia="Times New Roman" w:hAnsi="Arial" w:cs="Arial"/>
          <w:color w:val="000000"/>
          <w:kern w:val="0"/>
          <w:rtl/>
          <w:lang w:val="en-IL" w:eastAsia="en-IL"/>
          <w14:ligatures w14:val="none"/>
        </w:rPr>
        <w:t xml:space="preserve">תכלית החברה - פרק ב </w:t>
      </w:r>
      <w:proofErr w:type="spellStart"/>
      <w:r w:rsidRPr="00197AE5">
        <w:rPr>
          <w:rFonts w:ascii="Arial" w:eastAsia="Times New Roman" w:hAnsi="Arial" w:cs="Arial"/>
          <w:color w:val="000000"/>
          <w:kern w:val="0"/>
          <w:rtl/>
          <w:lang w:val="en-IL" w:eastAsia="en-IL"/>
          <w14:ligatures w14:val="none"/>
        </w:rPr>
        <w:t>בעית</w:t>
      </w:r>
      <w:proofErr w:type="spellEnd"/>
      <w:r w:rsidRPr="00197AE5">
        <w:rPr>
          <w:rFonts w:ascii="Arial" w:eastAsia="Times New Roman" w:hAnsi="Arial" w:cs="Arial"/>
          <w:color w:val="000000"/>
          <w:kern w:val="0"/>
          <w:rtl/>
          <w:lang w:val="en-IL" w:eastAsia="en-IL"/>
          <w14:ligatures w14:val="none"/>
        </w:rPr>
        <w:t xml:space="preserve"> הנציג - ותודה לחברי </w:t>
      </w:r>
      <w:proofErr w:type="spellStart"/>
      <w:r w:rsidRPr="00197AE5">
        <w:rPr>
          <w:rFonts w:ascii="Arial" w:eastAsia="Times New Roman" w:hAnsi="Arial" w:cs="Arial"/>
          <w:color w:val="000000"/>
          <w:kern w:val="0"/>
          <w:rtl/>
          <w:lang w:val="en-IL" w:eastAsia="en-IL"/>
          <w14:ligatures w14:val="none"/>
        </w:rPr>
        <w:t>ממ</w:t>
      </w:r>
      <w:proofErr w:type="spellEnd"/>
      <w:r w:rsidRPr="00197AE5">
        <w:rPr>
          <w:rFonts w:ascii="Arial" w:eastAsia="Times New Roman" w:hAnsi="Arial" w:cs="Arial"/>
          <w:color w:val="000000"/>
          <w:kern w:val="0"/>
          <w:rtl/>
          <w:lang w:val="en-IL" w:eastAsia="en-IL"/>
          <w14:ligatures w14:val="none"/>
        </w:rPr>
        <w:t xml:space="preserve"> - מדברים שנאמרו </w:t>
      </w:r>
      <w:proofErr w:type="spellStart"/>
      <w:r w:rsidRPr="00197AE5">
        <w:rPr>
          <w:rFonts w:ascii="Arial" w:eastAsia="Times New Roman" w:hAnsi="Arial" w:cs="Arial"/>
          <w:color w:val="000000"/>
          <w:kern w:val="0"/>
          <w:rtl/>
          <w:lang w:val="en-IL" w:eastAsia="en-IL"/>
          <w14:ligatures w14:val="none"/>
        </w:rPr>
        <w:t>בממ</w:t>
      </w:r>
      <w:proofErr w:type="spellEnd"/>
      <w:r w:rsidRPr="00197AE5">
        <w:rPr>
          <w:rFonts w:ascii="Arial" w:eastAsia="Times New Roman" w:hAnsi="Arial" w:cs="Arial"/>
          <w:color w:val="000000"/>
          <w:kern w:val="0"/>
          <w:rtl/>
          <w:lang w:val="en-IL" w:eastAsia="en-IL"/>
          <w14:ligatures w14:val="none"/>
        </w:rPr>
        <w:t xml:space="preserve"> ארי - 26/10/14</w:t>
      </w:r>
    </w:p>
    <w:p w14:paraId="39031A23" w14:textId="77777777" w:rsidR="00197AE5" w:rsidRPr="00197AE5" w:rsidRDefault="00197AE5" w:rsidP="00197AE5">
      <w:pPr>
        <w:bidi/>
        <w:spacing w:after="0" w:line="240" w:lineRule="auto"/>
        <w:rPr>
          <w:rFonts w:ascii="Calibri" w:eastAsia="Times New Roman" w:hAnsi="Calibri" w:cs="Calibri"/>
          <w:color w:val="000000"/>
          <w:kern w:val="0"/>
          <w:lang w:val="en-IL" w:eastAsia="en-IL"/>
          <w14:ligatures w14:val="none"/>
        </w:rPr>
      </w:pPr>
      <w:r w:rsidRPr="00197AE5">
        <w:rPr>
          <w:rFonts w:ascii="Calibri" w:eastAsia="Times New Roman" w:hAnsi="Calibri" w:cs="Calibri"/>
          <w:color w:val="000000"/>
          <w:kern w:val="0"/>
          <w:lang w:val="en-IL" w:eastAsia="en-IL"/>
          <w14:ligatures w14:val="none"/>
        </w:rPr>
        <w:t> </w:t>
      </w:r>
    </w:p>
    <w:p w14:paraId="470E775F"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לחברי מ.מ ארי</w:t>
      </w:r>
    </w:p>
    <w:p w14:paraId="11065C5E"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ומהי בעיית הנציג עליה צריך לענות חוק החברות?</w:t>
      </w:r>
    </w:p>
    <w:p w14:paraId="3C12485B"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גם הפעם אני מתקצר לכם ב 3 שורות. את הפירוט תקראו למטה.</w:t>
      </w:r>
    </w:p>
    <w:p w14:paraId="246EAC78"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ניגוד העניינים בין בעלי המניות (</w:t>
      </w:r>
      <w:proofErr w:type="spellStart"/>
      <w:r w:rsidRPr="00197AE5">
        <w:rPr>
          <w:rFonts w:ascii="Arial" w:eastAsia="Times New Roman" w:hAnsi="Arial" w:cs="Arial"/>
          <w:color w:val="000000"/>
          <w:kern w:val="0"/>
          <w:rtl/>
          <w:lang w:val="en-IL" w:eastAsia="en-IL"/>
          <w14:ligatures w14:val="none"/>
        </w:rPr>
        <w:t>האגש"ח</w:t>
      </w:r>
      <w:proofErr w:type="spellEnd"/>
      <w:r w:rsidRPr="00197AE5">
        <w:rPr>
          <w:rFonts w:ascii="Arial" w:eastAsia="Times New Roman" w:hAnsi="Arial" w:cs="Arial"/>
          <w:color w:val="000000"/>
          <w:kern w:val="0"/>
          <w:rtl/>
          <w:lang w:val="en-IL" w:eastAsia="en-IL"/>
          <w14:ligatures w14:val="none"/>
        </w:rPr>
        <w:t xml:space="preserve"> במקרה זה) והמנהלים (המנכל במקרה זה) מתבסס על ניגודי אינטרסים: השקעות – הבעלים רוצים להשקיע בחברה (צמיחה) והמנהל רוצה להשקיע בטובות הנאה (מכונית גדולה או מטוס פרטי). הבעלים רוצים לקחת סיכון (חברה בע"מ) והמנהלים שונאי סיכון (לא רוצים לסכן מקום עבודתם). ומה הפתרון? תקנון החברה (מגדיר את תחום האחריות של המנכל), הדירקטוריון + ועדת ביקורת (פיקוח ובקרה) וחובת קידום החברה ע"י בעלי התפקידים.  </w:t>
      </w:r>
    </w:p>
    <w:p w14:paraId="44DB302A"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אז אם חוק החברות צריך לענות על דילמת הנציג, מהי תכלית החברה?</w:t>
      </w:r>
      <w:r w:rsidRPr="00197AE5">
        <w:rPr>
          <w:rFonts w:ascii="Arial" w:eastAsia="Times New Roman" w:hAnsi="Arial" w:cs="Arial"/>
          <w:color w:val="000000"/>
          <w:kern w:val="0"/>
          <w:rtl/>
          <w:lang w:val="en-IL" w:eastAsia="en-IL"/>
          <w14:ligatures w14:val="none"/>
        </w:rPr>
        <w:br/>
        <w:t>אני חושב שהמשחק נמצא במגרש שונה.</w:t>
      </w:r>
    </w:p>
    <w:p w14:paraId="27D39A6B"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על כך בפרק ג.</w:t>
      </w:r>
    </w:p>
    <w:p w14:paraId="7BD7C892"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תודה</w:t>
      </w:r>
    </w:p>
    <w:p w14:paraId="203670BE"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אריאל</w:t>
      </w:r>
    </w:p>
    <w:p w14:paraId="638FEB7C"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 </w:t>
      </w:r>
    </w:p>
    <w:p w14:paraId="2349D24F"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color w:val="000000"/>
          <w:kern w:val="0"/>
          <w:rtl/>
          <w:lang w:val="en-IL" w:eastAsia="en-IL"/>
          <w14:ligatures w14:val="none"/>
        </w:rPr>
        <w:t xml:space="preserve">פירוט </w:t>
      </w:r>
      <w:proofErr w:type="spellStart"/>
      <w:r w:rsidRPr="00197AE5">
        <w:rPr>
          <w:rFonts w:ascii="Arial" w:eastAsia="Times New Roman" w:hAnsi="Arial" w:cs="Arial"/>
          <w:color w:val="000000"/>
          <w:kern w:val="0"/>
          <w:rtl/>
          <w:lang w:val="en-IL" w:eastAsia="en-IL"/>
          <w14:ligatures w14:val="none"/>
        </w:rPr>
        <w:t>מהויקיפדיה</w:t>
      </w:r>
      <w:proofErr w:type="spellEnd"/>
      <w:r w:rsidRPr="00197AE5">
        <w:rPr>
          <w:rFonts w:ascii="Arial" w:eastAsia="Times New Roman" w:hAnsi="Arial" w:cs="Arial"/>
          <w:color w:val="000000"/>
          <w:kern w:val="0"/>
          <w:rtl/>
          <w:lang w:val="en-IL" w:eastAsia="en-IL"/>
          <w14:ligatures w14:val="none"/>
        </w:rPr>
        <w:t>:</w:t>
      </w:r>
      <w:r w:rsidRPr="00197AE5">
        <w:rPr>
          <w:rFonts w:ascii="Arial" w:eastAsia="Times New Roman" w:hAnsi="Arial" w:cs="Arial"/>
          <w:b/>
          <w:bCs/>
          <w:color w:val="000000"/>
          <w:kern w:val="0"/>
          <w:rtl/>
          <w:lang w:val="en-IL" w:eastAsia="en-IL"/>
          <w14:ligatures w14:val="none"/>
        </w:rPr>
        <w:br/>
        <w:t>בעיות נציג בין בעלי המניות להנהלת החברה</w:t>
      </w:r>
      <w:r w:rsidRPr="00197AE5">
        <w:rPr>
          <w:rFonts w:ascii="Arial" w:eastAsia="Times New Roman" w:hAnsi="Arial" w:cs="Arial"/>
          <w:color w:val="000000"/>
          <w:kern w:val="0"/>
          <w:rtl/>
          <w:lang w:val="en-IL" w:eastAsia="en-IL"/>
          <w14:ligatures w14:val="none"/>
        </w:rPr>
        <w:t> - בעוד שבעלי </w:t>
      </w:r>
      <w:hyperlink r:id="rId5" w:tooltip="מניה" w:history="1">
        <w:r w:rsidRPr="00197AE5">
          <w:rPr>
            <w:rFonts w:ascii="Arial" w:eastAsia="Times New Roman" w:hAnsi="Arial" w:cs="Arial"/>
            <w:color w:val="0000FF"/>
            <w:kern w:val="0"/>
            <w:u w:val="single"/>
            <w:rtl/>
            <w:lang w:val="en-IL" w:eastAsia="en-IL"/>
            <w14:ligatures w14:val="none"/>
          </w:rPr>
          <w:t>המניות</w:t>
        </w:r>
      </w:hyperlink>
      <w:r w:rsidRPr="00197AE5">
        <w:rPr>
          <w:rFonts w:ascii="Arial" w:eastAsia="Times New Roman" w:hAnsi="Arial" w:cs="Arial"/>
          <w:color w:val="000000"/>
          <w:kern w:val="0"/>
          <w:rtl/>
          <w:lang w:val="en-IL" w:eastAsia="en-IL"/>
          <w14:ligatures w14:val="none"/>
        </w:rPr>
        <w:t> מעוניינים ש</w:t>
      </w:r>
      <w:hyperlink r:id="rId6" w:tooltip="כסף (אמצעי תשלום)" w:history="1">
        <w:r w:rsidRPr="00197AE5">
          <w:rPr>
            <w:rFonts w:ascii="Arial" w:eastAsia="Times New Roman" w:hAnsi="Arial" w:cs="Arial"/>
            <w:color w:val="0000FF"/>
            <w:kern w:val="0"/>
            <w:u w:val="single"/>
            <w:rtl/>
            <w:lang w:val="en-IL" w:eastAsia="en-IL"/>
            <w14:ligatures w14:val="none"/>
          </w:rPr>
          <w:t>כספי</w:t>
        </w:r>
      </w:hyperlink>
      <w:r w:rsidRPr="00197AE5">
        <w:rPr>
          <w:rFonts w:ascii="Arial" w:eastAsia="Times New Roman" w:hAnsi="Arial" w:cs="Arial"/>
          <w:color w:val="000000"/>
          <w:kern w:val="0"/>
          <w:rtl/>
          <w:lang w:val="en-IL" w:eastAsia="en-IL"/>
          <w14:ligatures w14:val="none"/>
        </w:rPr>
        <w:t> החברה יושקעו כך שהם יניבו עבורם רווחים, המנהלים (אשר מנהלים בפועל את </w:t>
      </w:r>
      <w:hyperlink r:id="rId7" w:tooltip="תקציב" w:history="1">
        <w:r w:rsidRPr="00197AE5">
          <w:rPr>
            <w:rFonts w:ascii="Arial" w:eastAsia="Times New Roman" w:hAnsi="Arial" w:cs="Arial"/>
            <w:color w:val="0000FF"/>
            <w:kern w:val="0"/>
            <w:u w:val="single"/>
            <w:rtl/>
            <w:lang w:val="en-IL" w:eastAsia="en-IL"/>
            <w14:ligatures w14:val="none"/>
          </w:rPr>
          <w:t>תקציב</w:t>
        </w:r>
      </w:hyperlink>
      <w:r w:rsidRPr="00197AE5">
        <w:rPr>
          <w:rFonts w:ascii="Arial" w:eastAsia="Times New Roman" w:hAnsi="Arial" w:cs="Arial"/>
          <w:color w:val="000000"/>
          <w:kern w:val="0"/>
          <w:rtl/>
          <w:lang w:val="en-IL" w:eastAsia="en-IL"/>
          <w14:ligatures w14:val="none"/>
        </w:rPr>
        <w:t> החברה) נוטים לא פעם להשתמש בכסף לשם קבלת </w:t>
      </w:r>
      <w:hyperlink r:id="rId8" w:tooltip="שוחד" w:history="1">
        <w:r w:rsidRPr="00197AE5">
          <w:rPr>
            <w:rFonts w:ascii="Arial" w:eastAsia="Times New Roman" w:hAnsi="Arial" w:cs="Arial"/>
            <w:color w:val="0000FF"/>
            <w:kern w:val="0"/>
            <w:u w:val="single"/>
            <w:rtl/>
            <w:lang w:val="en-IL" w:eastAsia="en-IL"/>
            <w14:ligatures w14:val="none"/>
          </w:rPr>
          <w:t>טובות הנאה</w:t>
        </w:r>
      </w:hyperlink>
      <w:r w:rsidRPr="00197AE5">
        <w:rPr>
          <w:rFonts w:ascii="Arial" w:eastAsia="Times New Roman" w:hAnsi="Arial" w:cs="Arial"/>
          <w:color w:val="000000"/>
          <w:kern w:val="0"/>
          <w:rtl/>
          <w:lang w:val="en-IL" w:eastAsia="en-IL"/>
          <w14:ligatures w14:val="none"/>
        </w:rPr>
        <w:t> (</w:t>
      </w:r>
      <w:hyperlink r:id="rId9" w:tooltip="מכונית" w:history="1">
        <w:r w:rsidRPr="00197AE5">
          <w:rPr>
            <w:rFonts w:ascii="Arial" w:eastAsia="Times New Roman" w:hAnsi="Arial" w:cs="Arial"/>
            <w:color w:val="0000FF"/>
            <w:kern w:val="0"/>
            <w:u w:val="single"/>
            <w:rtl/>
            <w:lang w:val="en-IL" w:eastAsia="en-IL"/>
            <w14:ligatures w14:val="none"/>
          </w:rPr>
          <w:t>מכונית</w:t>
        </w:r>
      </w:hyperlink>
      <w:r w:rsidRPr="00197AE5">
        <w:rPr>
          <w:rFonts w:ascii="Arial" w:eastAsia="Times New Roman" w:hAnsi="Arial" w:cs="Arial"/>
          <w:color w:val="000000"/>
          <w:kern w:val="0"/>
          <w:rtl/>
          <w:lang w:val="en-IL" w:eastAsia="en-IL"/>
          <w14:ligatures w14:val="none"/>
        </w:rPr>
        <w:t> גדולה, </w:t>
      </w:r>
      <w:hyperlink r:id="rId10" w:tooltip="מטוס מנהלים" w:history="1">
        <w:r w:rsidRPr="00197AE5">
          <w:rPr>
            <w:rFonts w:ascii="Arial" w:eastAsia="Times New Roman" w:hAnsi="Arial" w:cs="Arial"/>
            <w:color w:val="0000FF"/>
            <w:kern w:val="0"/>
            <w:u w:val="single"/>
            <w:rtl/>
            <w:lang w:val="en-IL" w:eastAsia="en-IL"/>
            <w14:ligatures w14:val="none"/>
          </w:rPr>
          <w:t>מטוס מנהלים</w:t>
        </w:r>
      </w:hyperlink>
      <w:r w:rsidRPr="00197AE5">
        <w:rPr>
          <w:rFonts w:ascii="Arial" w:eastAsia="Times New Roman" w:hAnsi="Arial" w:cs="Arial"/>
          <w:color w:val="000000"/>
          <w:kern w:val="0"/>
          <w:rtl/>
          <w:lang w:val="en-IL" w:eastAsia="en-IL"/>
          <w14:ligatures w14:val="none"/>
        </w:rPr>
        <w:t>) על פני השקעות עסקיות. בעיה במישור זה יכולה להתעורר גם כאשר המנהלים מעדיפים להימנע מנטילת סיכונים (בשל חששם למקום עבודתם), על אף שלבעלי המניות אינטרס בנטילת סיכונים (בשל אחריותם המוגבלת). הפתרונות לבעיית נציג זו הם תקנון החברה (אשר מגדיר את מרחב שיקול הדעת ועצמאות המנהלים), ה</w:t>
      </w:r>
      <w:hyperlink r:id="rId11" w:tooltip="דירקטוריון" w:history="1">
        <w:r w:rsidRPr="00197AE5">
          <w:rPr>
            <w:rFonts w:ascii="Arial" w:eastAsia="Times New Roman" w:hAnsi="Arial" w:cs="Arial"/>
            <w:color w:val="0000FF"/>
            <w:kern w:val="0"/>
            <w:u w:val="single"/>
            <w:rtl/>
            <w:lang w:val="en-IL" w:eastAsia="en-IL"/>
            <w14:ligatures w14:val="none"/>
          </w:rPr>
          <w:t>דירקטוריון</w:t>
        </w:r>
      </w:hyperlink>
      <w:r w:rsidRPr="00197AE5">
        <w:rPr>
          <w:rFonts w:ascii="Arial" w:eastAsia="Times New Roman" w:hAnsi="Arial" w:cs="Arial"/>
          <w:color w:val="000000"/>
          <w:kern w:val="0"/>
          <w:rtl/>
          <w:lang w:val="en-IL" w:eastAsia="en-IL"/>
          <w14:ligatures w14:val="none"/>
        </w:rPr>
        <w:t> וועדת הביקורת (כגופים מפקחים) וחובתם של בעלי התפקידים בחברה לפעול לקידום טובתה.</w:t>
      </w:r>
    </w:p>
    <w:p w14:paraId="6215E781" w14:textId="77777777" w:rsidR="00197AE5" w:rsidRPr="00197AE5" w:rsidRDefault="00197AE5" w:rsidP="00197AE5">
      <w:pPr>
        <w:numPr>
          <w:ilvl w:val="0"/>
          <w:numId w:val="1"/>
        </w:num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b/>
          <w:bCs/>
          <w:color w:val="000000"/>
          <w:kern w:val="0"/>
          <w:rtl/>
          <w:lang w:val="en-IL" w:eastAsia="en-IL"/>
          <w14:ligatures w14:val="none"/>
        </w:rPr>
        <w:t>בעיות נציג בין בעלי מניות רוב לבעלי מניות מיעוט</w:t>
      </w:r>
      <w:r w:rsidRPr="00197AE5">
        <w:rPr>
          <w:rFonts w:ascii="Arial" w:eastAsia="Times New Roman" w:hAnsi="Arial" w:cs="Arial"/>
          <w:color w:val="000000"/>
          <w:kern w:val="0"/>
          <w:rtl/>
          <w:lang w:val="en-IL" w:eastAsia="en-IL"/>
          <w14:ligatures w14:val="none"/>
        </w:rPr>
        <w:t> - בעלי מניות הרוב עשויים </w:t>
      </w:r>
      <w:hyperlink r:id="rId12" w:tooltip="קבלת החלטות" w:history="1">
        <w:r w:rsidRPr="00197AE5">
          <w:rPr>
            <w:rFonts w:ascii="Arial" w:eastAsia="Times New Roman" w:hAnsi="Arial" w:cs="Arial"/>
            <w:color w:val="0000FF"/>
            <w:kern w:val="0"/>
            <w:u w:val="single"/>
            <w:rtl/>
            <w:lang w:val="en-IL" w:eastAsia="en-IL"/>
            <w14:ligatures w14:val="none"/>
          </w:rPr>
          <w:t>לקבל החלטות</w:t>
        </w:r>
      </w:hyperlink>
      <w:r w:rsidRPr="00197AE5">
        <w:rPr>
          <w:rFonts w:ascii="Arial" w:eastAsia="Times New Roman" w:hAnsi="Arial" w:cs="Arial"/>
          <w:color w:val="000000"/>
          <w:kern w:val="0"/>
          <w:rtl/>
          <w:lang w:val="en-IL" w:eastAsia="en-IL"/>
          <w14:ligatures w14:val="none"/>
        </w:rPr>
        <w:t> שמטיבות עימם, על חשבון בעלי מניות המיעוט. דוגמה לכך היא בעל השליטה בחברה עשוי לקדם עסקה בינו לבין החברה, אשר משרתת אותו אך פוגעות בחברה (מכירת </w:t>
      </w:r>
      <w:hyperlink r:id="rId13" w:tooltip="רכוש" w:history="1">
        <w:r w:rsidRPr="00197AE5">
          <w:rPr>
            <w:rFonts w:ascii="Arial" w:eastAsia="Times New Roman" w:hAnsi="Arial" w:cs="Arial"/>
            <w:color w:val="0000FF"/>
            <w:kern w:val="0"/>
            <w:u w:val="single"/>
            <w:rtl/>
            <w:lang w:val="en-IL" w:eastAsia="en-IL"/>
            <w14:ligatures w14:val="none"/>
          </w:rPr>
          <w:t>נכס</w:t>
        </w:r>
      </w:hyperlink>
      <w:r w:rsidRPr="00197AE5">
        <w:rPr>
          <w:rFonts w:ascii="Arial" w:eastAsia="Times New Roman" w:hAnsi="Arial" w:cs="Arial"/>
          <w:color w:val="000000"/>
          <w:kern w:val="0"/>
          <w:rtl/>
          <w:lang w:val="en-IL" w:eastAsia="en-IL"/>
          <w14:ligatures w14:val="none"/>
        </w:rPr>
        <w:t> במחיר יקר בצורה קיצונית מ</w:t>
      </w:r>
      <w:hyperlink r:id="rId14" w:tooltip="מחיר השוק" w:history="1">
        <w:r w:rsidRPr="00197AE5">
          <w:rPr>
            <w:rFonts w:ascii="Arial" w:eastAsia="Times New Roman" w:hAnsi="Arial" w:cs="Arial"/>
            <w:color w:val="0000FF"/>
            <w:kern w:val="0"/>
            <w:u w:val="single"/>
            <w:rtl/>
            <w:lang w:val="en-IL" w:eastAsia="en-IL"/>
            <w14:ligatures w14:val="none"/>
          </w:rPr>
          <w:t>מחיר השוק</w:t>
        </w:r>
      </w:hyperlink>
      <w:r w:rsidRPr="00197AE5">
        <w:rPr>
          <w:rFonts w:ascii="Arial" w:eastAsia="Times New Roman" w:hAnsi="Arial" w:cs="Arial"/>
          <w:color w:val="000000"/>
          <w:kern w:val="0"/>
          <w:rtl/>
          <w:lang w:val="en-IL" w:eastAsia="en-IL"/>
          <w14:ligatures w14:val="none"/>
        </w:rPr>
        <w:t>). כך, בעוד שבעל השליטה הרוויח מן העסקה, בעלי מניות המיעוט נפגעו כיוון שהחברה בה הם מחזיקים עשתה עסקה לא כדאית והפסידה כסף. הפתרונות לכך הם חובת האמונים של בעלי השליטה בחברה והליכי אישור מיוחדים לעסקאות עם בעלי השליטה.</w:t>
      </w:r>
    </w:p>
    <w:p w14:paraId="7D5F32A6" w14:textId="77777777" w:rsidR="00197AE5" w:rsidRPr="00197AE5" w:rsidRDefault="00197AE5" w:rsidP="00197AE5">
      <w:pPr>
        <w:numPr>
          <w:ilvl w:val="0"/>
          <w:numId w:val="1"/>
        </w:numPr>
        <w:bidi/>
        <w:spacing w:after="0" w:line="240" w:lineRule="auto"/>
        <w:rPr>
          <w:rFonts w:ascii="Calibri" w:eastAsia="Times New Roman" w:hAnsi="Calibri" w:cs="Calibri"/>
          <w:color w:val="000000"/>
          <w:kern w:val="0"/>
          <w:rtl/>
          <w:lang w:val="en-IL" w:eastAsia="en-IL"/>
          <w14:ligatures w14:val="none"/>
        </w:rPr>
      </w:pPr>
      <w:r w:rsidRPr="00197AE5">
        <w:rPr>
          <w:rFonts w:ascii="Arial" w:eastAsia="Times New Roman" w:hAnsi="Arial" w:cs="Arial"/>
          <w:b/>
          <w:bCs/>
          <w:color w:val="000000"/>
          <w:kern w:val="0"/>
          <w:rtl/>
          <w:lang w:val="en-IL" w:eastAsia="en-IL"/>
          <w14:ligatures w14:val="none"/>
        </w:rPr>
        <w:t>בעיות נציג בין בעלי המניות לנושים של החברה</w:t>
      </w:r>
      <w:r w:rsidRPr="00197AE5">
        <w:rPr>
          <w:rFonts w:ascii="Arial" w:eastAsia="Times New Roman" w:hAnsi="Arial" w:cs="Arial"/>
          <w:color w:val="000000"/>
          <w:kern w:val="0"/>
          <w:rtl/>
          <w:lang w:val="en-IL" w:eastAsia="en-IL"/>
          <w14:ligatures w14:val="none"/>
        </w:rPr>
        <w:t xml:space="preserve"> - בעלי המניות מעוניינים שהחברה </w:t>
      </w:r>
      <w:proofErr w:type="spellStart"/>
      <w:r w:rsidRPr="00197AE5">
        <w:rPr>
          <w:rFonts w:ascii="Arial" w:eastAsia="Times New Roman" w:hAnsi="Arial" w:cs="Arial"/>
          <w:color w:val="000000"/>
          <w:kern w:val="0"/>
          <w:rtl/>
          <w:lang w:val="en-IL" w:eastAsia="en-IL"/>
          <w14:ligatures w14:val="none"/>
        </w:rPr>
        <w:t>תקח</w:t>
      </w:r>
      <w:proofErr w:type="spellEnd"/>
      <w:r w:rsidRPr="00197AE5">
        <w:rPr>
          <w:rFonts w:ascii="Arial" w:eastAsia="Times New Roman" w:hAnsi="Arial" w:cs="Arial"/>
          <w:color w:val="000000"/>
          <w:kern w:val="0"/>
          <w:rtl/>
          <w:lang w:val="en-IL" w:eastAsia="en-IL"/>
          <w14:ligatures w14:val="none"/>
        </w:rPr>
        <w:t xml:space="preserve"> סיכונים עסקיים שעשויים להשיא רווחים גדולים, כיוון שהם לא חשופים לסיכונים אם החברה תפורק. מנגד, הנושים (בעל החוב) מעוניינים ב</w:t>
      </w:r>
      <w:hyperlink r:id="rId15" w:tooltip="ניהול" w:history="1">
        <w:r w:rsidRPr="00197AE5">
          <w:rPr>
            <w:rFonts w:ascii="Arial" w:eastAsia="Times New Roman" w:hAnsi="Arial" w:cs="Arial"/>
            <w:color w:val="0000FF"/>
            <w:kern w:val="0"/>
            <w:u w:val="single"/>
            <w:rtl/>
            <w:lang w:val="en-IL" w:eastAsia="en-IL"/>
            <w14:ligatures w14:val="none"/>
          </w:rPr>
          <w:t>ניהול</w:t>
        </w:r>
      </w:hyperlink>
      <w:r w:rsidRPr="00197AE5">
        <w:rPr>
          <w:rFonts w:ascii="Arial" w:eastAsia="Times New Roman" w:hAnsi="Arial" w:cs="Arial"/>
          <w:color w:val="000000"/>
          <w:kern w:val="0"/>
          <w:rtl/>
          <w:lang w:val="en-IL" w:eastAsia="en-IL"/>
          <w14:ligatures w14:val="none"/>
        </w:rPr>
        <w:t> שמרני שיבטיח החזרת ה</w:t>
      </w:r>
      <w:hyperlink r:id="rId16" w:tooltip="הלוואה" w:history="1">
        <w:r w:rsidRPr="00197AE5">
          <w:rPr>
            <w:rFonts w:ascii="Arial" w:eastAsia="Times New Roman" w:hAnsi="Arial" w:cs="Arial"/>
            <w:color w:val="0000FF"/>
            <w:kern w:val="0"/>
            <w:u w:val="single"/>
            <w:rtl/>
            <w:lang w:val="en-IL" w:eastAsia="en-IL"/>
            <w14:ligatures w14:val="none"/>
          </w:rPr>
          <w:t>הלוואות</w:t>
        </w:r>
      </w:hyperlink>
      <w:r w:rsidRPr="00197AE5">
        <w:rPr>
          <w:rFonts w:ascii="Arial" w:eastAsia="Times New Roman" w:hAnsi="Arial" w:cs="Arial"/>
          <w:color w:val="000000"/>
          <w:kern w:val="0"/>
          <w:rtl/>
          <w:lang w:val="en-IL" w:eastAsia="en-IL"/>
          <w14:ligatures w14:val="none"/>
        </w:rPr>
        <w:t> שניתנו לחברה. כדי להבטיח הגנה נאותה לנושי החברה קיימים מנגנונים כמו </w:t>
      </w:r>
      <w:hyperlink r:id="rId17" w:tooltip="הרמת מסך" w:history="1">
        <w:r w:rsidRPr="00197AE5">
          <w:rPr>
            <w:rFonts w:ascii="Arial" w:eastAsia="Times New Roman" w:hAnsi="Arial" w:cs="Arial"/>
            <w:color w:val="0000FF"/>
            <w:kern w:val="0"/>
            <w:u w:val="single"/>
            <w:rtl/>
            <w:lang w:val="en-IL" w:eastAsia="en-IL"/>
            <w14:ligatures w14:val="none"/>
          </w:rPr>
          <w:t>הרמת מסך</w:t>
        </w:r>
      </w:hyperlink>
      <w:r w:rsidRPr="00197AE5">
        <w:rPr>
          <w:rFonts w:ascii="Arial" w:eastAsia="Times New Roman" w:hAnsi="Arial" w:cs="Arial"/>
          <w:color w:val="000000"/>
          <w:kern w:val="0"/>
          <w:rtl/>
          <w:lang w:val="en-IL" w:eastAsia="en-IL"/>
          <w14:ligatures w14:val="none"/>
        </w:rPr>
        <w:t> (המאפשרת תביעה אישית של בעל מניות בגין חובות החברה) וכללי שמירת ההון (המבטיחים שחלק מהון החברה לא יחולק כ</w:t>
      </w:r>
      <w:hyperlink r:id="rId18" w:tooltip="דיבידנד" w:history="1">
        <w:r w:rsidRPr="00197AE5">
          <w:rPr>
            <w:rFonts w:ascii="Arial" w:eastAsia="Times New Roman" w:hAnsi="Arial" w:cs="Arial"/>
            <w:color w:val="0000FF"/>
            <w:kern w:val="0"/>
            <w:u w:val="single"/>
            <w:rtl/>
            <w:lang w:val="en-IL" w:eastAsia="en-IL"/>
            <w14:ligatures w14:val="none"/>
          </w:rPr>
          <w:t>דיבידנד</w:t>
        </w:r>
      </w:hyperlink>
      <w:r w:rsidRPr="00197AE5">
        <w:rPr>
          <w:rFonts w:ascii="Arial" w:eastAsia="Times New Roman" w:hAnsi="Arial" w:cs="Arial"/>
          <w:color w:val="000000"/>
          <w:kern w:val="0"/>
          <w:rtl/>
          <w:lang w:val="en-IL" w:eastAsia="en-IL"/>
          <w14:ligatures w14:val="none"/>
        </w:rPr>
        <w:t>, וישמר להחזרת חוב).</w:t>
      </w:r>
    </w:p>
    <w:p w14:paraId="482714FF" w14:textId="77777777" w:rsidR="00197AE5" w:rsidRPr="00197AE5" w:rsidRDefault="00197AE5" w:rsidP="00197AE5">
      <w:pPr>
        <w:bidi/>
        <w:spacing w:after="240" w:line="240" w:lineRule="auto"/>
        <w:rPr>
          <w:rFonts w:ascii="Calibri" w:eastAsia="Times New Roman" w:hAnsi="Calibri" w:cs="Calibri"/>
          <w:color w:val="000000"/>
          <w:kern w:val="0"/>
          <w:rtl/>
          <w:lang w:val="en-IL" w:eastAsia="en-IL"/>
          <w14:ligatures w14:val="none"/>
        </w:rPr>
      </w:pPr>
      <w:r w:rsidRPr="00197AE5">
        <w:rPr>
          <w:rFonts w:ascii="Times New Roman" w:eastAsia="Times New Roman" w:hAnsi="Times New Roman" w:cs="Times New Roman"/>
          <w:color w:val="000000"/>
          <w:kern w:val="0"/>
          <w:rtl/>
          <w:lang w:val="en-IL" w:eastAsia="en-IL"/>
          <w14:ligatures w14:val="none"/>
        </w:rPr>
        <w:t> </w:t>
      </w:r>
    </w:p>
    <w:p w14:paraId="1E5D5CDF" w14:textId="77777777" w:rsidR="00197AE5" w:rsidRPr="00197AE5" w:rsidRDefault="00197AE5" w:rsidP="00197AE5">
      <w:pPr>
        <w:bidi/>
        <w:spacing w:after="0" w:line="240" w:lineRule="auto"/>
        <w:rPr>
          <w:rFonts w:ascii="Calibri" w:eastAsia="Times New Roman" w:hAnsi="Calibri" w:cs="Calibri"/>
          <w:color w:val="000000"/>
          <w:kern w:val="0"/>
          <w:rtl/>
          <w:lang w:val="en-IL" w:eastAsia="en-IL"/>
          <w14:ligatures w14:val="none"/>
        </w:rPr>
      </w:pPr>
      <w:r w:rsidRPr="00197AE5">
        <w:rPr>
          <w:rFonts w:ascii="Calibri" w:eastAsia="Times New Roman" w:hAnsi="Calibri" w:cs="Calibri"/>
          <w:color w:val="000000"/>
          <w:kern w:val="0"/>
          <w:lang w:val="en-IL" w:eastAsia="en-IL"/>
          <w14:ligatures w14:val="none"/>
        </w:rPr>
        <w:t> </w:t>
      </w:r>
    </w:p>
    <w:p w14:paraId="7EC08F81" w14:textId="77777777" w:rsidR="00197AE5" w:rsidRPr="00197AE5" w:rsidRDefault="00197AE5" w:rsidP="00197AE5">
      <w:pPr>
        <w:spacing w:after="0" w:line="240" w:lineRule="auto"/>
        <w:rPr>
          <w:rFonts w:ascii="Calibri" w:eastAsia="Times New Roman" w:hAnsi="Calibri" w:cs="Calibri"/>
          <w:color w:val="000000"/>
          <w:kern w:val="0"/>
          <w:rtl/>
          <w:lang w:val="en-IL" w:eastAsia="en-IL"/>
          <w14:ligatures w14:val="none"/>
        </w:rPr>
      </w:pPr>
      <w:r w:rsidRPr="00197AE5">
        <w:rPr>
          <w:rFonts w:ascii="Calibri" w:eastAsia="Times New Roman" w:hAnsi="Calibri" w:cs="Calibri"/>
          <w:b/>
          <w:bCs/>
          <w:color w:val="002060"/>
          <w:kern w:val="0"/>
          <w:sz w:val="20"/>
          <w:szCs w:val="20"/>
          <w:lang w:val="en-IL" w:eastAsia="en-IL"/>
          <w14:ligatures w14:val="none"/>
        </w:rPr>
        <w:t>Regards,</w:t>
      </w:r>
    </w:p>
    <w:p w14:paraId="3C4E466B" w14:textId="77777777" w:rsidR="00197AE5" w:rsidRPr="00197AE5" w:rsidRDefault="00197AE5" w:rsidP="00197AE5">
      <w:pPr>
        <w:spacing w:after="0" w:line="240" w:lineRule="auto"/>
        <w:rPr>
          <w:rFonts w:ascii="Calibri" w:eastAsia="Times New Roman" w:hAnsi="Calibri" w:cs="Calibri"/>
          <w:color w:val="000000"/>
          <w:kern w:val="0"/>
          <w:lang w:val="en-IL" w:eastAsia="en-IL"/>
          <w14:ligatures w14:val="none"/>
        </w:rPr>
      </w:pPr>
      <w:r w:rsidRPr="00197AE5">
        <w:rPr>
          <w:rFonts w:ascii="Calibri" w:eastAsia="Times New Roman" w:hAnsi="Calibri" w:cs="Calibri"/>
          <w:b/>
          <w:bCs/>
          <w:color w:val="002060"/>
          <w:kern w:val="0"/>
          <w:sz w:val="24"/>
          <w:szCs w:val="24"/>
          <w:lang w:val="en-IL" w:eastAsia="en-IL"/>
          <w14:ligatures w14:val="none"/>
        </w:rPr>
        <w:t>Ariel Sagi</w:t>
      </w:r>
    </w:p>
    <w:p w14:paraId="21F048C5" w14:textId="77777777" w:rsidR="00197AE5" w:rsidRPr="00197AE5" w:rsidRDefault="00197AE5" w:rsidP="00197AE5">
      <w:pPr>
        <w:spacing w:after="0" w:line="240" w:lineRule="auto"/>
        <w:rPr>
          <w:rFonts w:ascii="Calibri" w:eastAsia="Times New Roman" w:hAnsi="Calibri" w:cs="Calibri"/>
          <w:color w:val="000000"/>
          <w:kern w:val="0"/>
          <w:lang w:val="en-IL" w:eastAsia="en-IL"/>
          <w14:ligatures w14:val="none"/>
        </w:rPr>
      </w:pPr>
      <w:r w:rsidRPr="00197AE5">
        <w:rPr>
          <w:rFonts w:ascii="Calibri" w:eastAsia="Times New Roman" w:hAnsi="Calibri" w:cs="Calibri"/>
          <w:b/>
          <w:bCs/>
          <w:color w:val="002060"/>
          <w:kern w:val="0"/>
          <w:sz w:val="8"/>
          <w:szCs w:val="8"/>
          <w:lang w:val="en-IL" w:eastAsia="en-IL"/>
          <w14:ligatures w14:val="none"/>
        </w:rPr>
        <w:t> </w:t>
      </w:r>
    </w:p>
    <w:p w14:paraId="1A247580" w14:textId="77777777" w:rsidR="00197AE5" w:rsidRPr="00197AE5" w:rsidRDefault="00197AE5" w:rsidP="00197AE5">
      <w:pPr>
        <w:spacing w:after="0" w:line="240" w:lineRule="auto"/>
        <w:rPr>
          <w:rFonts w:ascii="Calibri" w:eastAsia="Times New Roman" w:hAnsi="Calibri" w:cs="Calibri"/>
          <w:color w:val="000000"/>
          <w:kern w:val="0"/>
          <w:lang w:val="en-IL" w:eastAsia="en-IL"/>
          <w14:ligatures w14:val="none"/>
        </w:rPr>
      </w:pPr>
      <w:r w:rsidRPr="00197AE5">
        <w:rPr>
          <w:rFonts w:ascii="Calibri" w:eastAsia="Times New Roman" w:hAnsi="Calibri" w:cs="Calibri"/>
          <w:color w:val="002060"/>
          <w:kern w:val="0"/>
          <w:sz w:val="20"/>
          <w:szCs w:val="20"/>
          <w:lang w:val="en-IL" w:eastAsia="en-IL"/>
          <w14:ligatures w14:val="none"/>
        </w:rPr>
        <w:t>C.E.O. / GM                                                            Tel: +972-4-6761802 </w:t>
      </w:r>
      <w:r w:rsidRPr="00197AE5">
        <w:rPr>
          <w:rFonts w:ascii="Microsoft Sans Serif" w:eastAsia="Times New Roman" w:hAnsi="Microsoft Sans Serif" w:cs="Microsoft Sans Serif"/>
          <w:color w:val="002060"/>
          <w:kern w:val="0"/>
          <w:sz w:val="20"/>
          <w:szCs w:val="20"/>
          <w:lang w:val="en-IL" w:eastAsia="en-IL"/>
          <w14:ligatures w14:val="none"/>
        </w:rPr>
        <w:t>           </w:t>
      </w:r>
      <w:hyperlink r:id="rId19" w:history="1">
        <w:r w:rsidRPr="00197AE5">
          <w:rPr>
            <w:rFonts w:ascii="Calibri" w:eastAsia="Times New Roman" w:hAnsi="Calibri" w:cs="Calibri"/>
            <w:color w:val="002060"/>
            <w:kern w:val="0"/>
            <w:sz w:val="20"/>
            <w:szCs w:val="20"/>
            <w:u w:val="single"/>
            <w:lang w:val="en-IL" w:eastAsia="en-IL"/>
            <w14:ligatures w14:val="none"/>
          </w:rPr>
          <w:t>ariel@ari.co.il</w:t>
        </w:r>
      </w:hyperlink>
    </w:p>
    <w:p w14:paraId="3EC41F61" w14:textId="77777777" w:rsidR="00964D53" w:rsidRPr="00197AE5" w:rsidRDefault="00964D53">
      <w:pPr>
        <w:rPr>
          <w:lang w:val="en-IL"/>
        </w:rPr>
      </w:pPr>
    </w:p>
    <w:sectPr w:rsidR="00964D53" w:rsidRPr="00197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70622"/>
    <w:multiLevelType w:val="multilevel"/>
    <w:tmpl w:val="ED7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68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17"/>
    <w:rsid w:val="00197AE5"/>
    <w:rsid w:val="00964D53"/>
    <w:rsid w:val="00F4391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A426"/>
  <w15:chartTrackingRefBased/>
  <w15:docId w15:val="{2D101807-7CFD-4A62-954B-65F4F84E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7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9%D7%95%D7%97%D7%93" TargetMode="External"/><Relationship Id="rId13" Type="http://schemas.openxmlformats.org/officeDocument/2006/relationships/hyperlink" Target="http://he.wikipedia.org/wiki/%D7%A8%D7%9B%D7%95%D7%A9" TargetMode="External"/><Relationship Id="rId18" Type="http://schemas.openxmlformats.org/officeDocument/2006/relationships/hyperlink" Target="http://he.wikipedia.org/wiki/%D7%93%D7%99%D7%91%D7%99%D7%93%D7%A0%D7%9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he.wikipedia.org/wiki/%D7%AA%D7%A7%D7%A6%D7%99%D7%91" TargetMode="External"/><Relationship Id="rId12" Type="http://schemas.openxmlformats.org/officeDocument/2006/relationships/hyperlink" Target="http://he.wikipedia.org/wiki/%D7%A7%D7%91%D7%9C%D7%AA_%D7%94%D7%97%D7%9C%D7%98%D7%95%D7%AA" TargetMode="External"/><Relationship Id="rId17" Type="http://schemas.openxmlformats.org/officeDocument/2006/relationships/hyperlink" Target="http://he.wikipedia.org/wiki/%D7%94%D7%A8%D7%9E%D7%AA_%D7%9E%D7%A1%D7%9A" TargetMode="External"/><Relationship Id="rId2" Type="http://schemas.openxmlformats.org/officeDocument/2006/relationships/styles" Target="styles.xml"/><Relationship Id="rId16" Type="http://schemas.openxmlformats.org/officeDocument/2006/relationships/hyperlink" Target="http://he.wikipedia.org/wiki/%D7%94%D7%9C%D7%95%D7%95%D7%90%D7%9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e.wikipedia.org/wiki/%D7%9B%D7%A1%D7%A3_(%D7%90%D7%9E%D7%A6%D7%A2%D7%99_%D7%AA%D7%A9%D7%9C%D7%95%D7%9D)" TargetMode="External"/><Relationship Id="rId11" Type="http://schemas.openxmlformats.org/officeDocument/2006/relationships/hyperlink" Target="http://he.wikipedia.org/wiki/%D7%93%D7%99%D7%A8%D7%A7%D7%98%D7%95%D7%A8%D7%99%D7%95%D7%9F" TargetMode="External"/><Relationship Id="rId5" Type="http://schemas.openxmlformats.org/officeDocument/2006/relationships/hyperlink" Target="http://he.wikipedia.org/wiki/%D7%9E%D7%A0%D7%99%D7%94" TargetMode="External"/><Relationship Id="rId15" Type="http://schemas.openxmlformats.org/officeDocument/2006/relationships/hyperlink" Target="http://he.wikipedia.org/wiki/%D7%A0%D7%99%D7%94%D7%95%D7%9C" TargetMode="External"/><Relationship Id="rId10" Type="http://schemas.openxmlformats.org/officeDocument/2006/relationships/hyperlink" Target="http://he.wikipedia.org/wiki/%D7%9E%D7%98%D7%95%D7%A1_%D7%9E%D7%A0%D7%94%D7%9C%D7%99%D7%9D" TargetMode="External"/><Relationship Id="rId19" Type="http://schemas.openxmlformats.org/officeDocument/2006/relationships/hyperlink" Target="mailto:ariel@ari.co.il" TargetMode="External"/><Relationship Id="rId4" Type="http://schemas.openxmlformats.org/officeDocument/2006/relationships/webSettings" Target="webSettings.xml"/><Relationship Id="rId9" Type="http://schemas.openxmlformats.org/officeDocument/2006/relationships/hyperlink" Target="http://he.wikipedia.org/wiki/%D7%9E%D7%9B%D7%95%D7%A0%D7%99%D7%AA" TargetMode="External"/><Relationship Id="rId14" Type="http://schemas.openxmlformats.org/officeDocument/2006/relationships/hyperlink" Target="http://he.wikipedia.org/wiki/%D7%9E%D7%97%D7%99%D7%A8_%D7%94%D7%A9%D7%95%D7%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ארכיון כפר חרוב</dc:creator>
  <cp:keywords/>
  <dc:description/>
  <cp:lastModifiedBy>ארכיון כפר חרוב</cp:lastModifiedBy>
  <cp:revision>2</cp:revision>
  <dcterms:created xsi:type="dcterms:W3CDTF">2023-07-10T11:24:00Z</dcterms:created>
  <dcterms:modified xsi:type="dcterms:W3CDTF">2023-07-10T11:24:00Z</dcterms:modified>
</cp:coreProperties>
</file>