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22B9" w:rsidRPr="007168DC" w:rsidRDefault="0096131D" w:rsidP="0096131D">
      <w:pPr>
        <w:spacing w:line="360" w:lineRule="auto"/>
        <w:rPr>
          <w:rFonts w:cs="David"/>
          <w:b/>
          <w:bCs/>
          <w:sz w:val="24"/>
          <w:szCs w:val="24"/>
          <w:rtl/>
        </w:rPr>
      </w:pPr>
      <w:r w:rsidRPr="007168DC">
        <w:rPr>
          <w:rFonts w:cs="David" w:hint="cs"/>
          <w:b/>
          <w:bCs/>
          <w:sz w:val="24"/>
          <w:szCs w:val="24"/>
          <w:rtl/>
        </w:rPr>
        <w:t>מיצוי זכויות החברים</w:t>
      </w:r>
    </w:p>
    <w:p w:rsidR="00010497" w:rsidRPr="007168DC" w:rsidRDefault="00010497" w:rsidP="0096131D">
      <w:pPr>
        <w:spacing w:line="360" w:lineRule="auto"/>
        <w:rPr>
          <w:rFonts w:cs="David"/>
          <w:sz w:val="24"/>
          <w:szCs w:val="24"/>
          <w:rtl/>
        </w:rPr>
      </w:pPr>
      <w:r w:rsidRPr="007168DC">
        <w:rPr>
          <w:rFonts w:cs="David" w:hint="cs"/>
          <w:sz w:val="24"/>
          <w:szCs w:val="24"/>
          <w:rtl/>
        </w:rPr>
        <w:t>לאחרונה קיבלתי על עצמי לרכז את תחומי הפנסיה והביטוחים של החברים. לאחר למידת הצרכים, ביקשתי להגדיר את המשימה כ</w:t>
      </w:r>
      <w:r w:rsidR="007168DC">
        <w:rPr>
          <w:rFonts w:cs="David" w:hint="cs"/>
          <w:sz w:val="24"/>
          <w:szCs w:val="24"/>
          <w:rtl/>
        </w:rPr>
        <w:t>"</w:t>
      </w:r>
      <w:r w:rsidRPr="007168DC">
        <w:rPr>
          <w:rFonts w:cs="David" w:hint="cs"/>
          <w:sz w:val="24"/>
          <w:szCs w:val="24"/>
          <w:rtl/>
        </w:rPr>
        <w:t>מיצוי זכויות החברים</w:t>
      </w:r>
      <w:r w:rsidR="007168DC">
        <w:rPr>
          <w:rFonts w:cs="David" w:hint="cs"/>
          <w:sz w:val="24"/>
          <w:szCs w:val="24"/>
          <w:rtl/>
        </w:rPr>
        <w:t>"</w:t>
      </w:r>
      <w:r w:rsidRPr="007168DC">
        <w:rPr>
          <w:rFonts w:cs="David" w:hint="cs"/>
          <w:sz w:val="24"/>
          <w:szCs w:val="24"/>
          <w:rtl/>
        </w:rPr>
        <w:t>. בתמיכתם של כל הנוגעים בדבר, הכנתי הצעה למתווה עבודה אותו הצגתי בפני צוות הפנסיה. ההצעה זכתה לתמיכת כל חברי הצוות</w:t>
      </w:r>
      <w:r w:rsidR="00E422B9">
        <w:rPr>
          <w:rFonts w:cs="David" w:hint="cs"/>
          <w:sz w:val="24"/>
          <w:szCs w:val="24"/>
          <w:rtl/>
        </w:rPr>
        <w:t xml:space="preserve"> (לילך, גילה, ארל, לני, יוסי, צלי רוני)</w:t>
      </w:r>
      <w:r w:rsidRPr="007168DC">
        <w:rPr>
          <w:rFonts w:cs="David" w:hint="cs"/>
          <w:sz w:val="24"/>
          <w:szCs w:val="24"/>
          <w:rtl/>
        </w:rPr>
        <w:t>. הצעה זו תובא לאישור ועד ההנהלה בהקדם.</w:t>
      </w:r>
    </w:p>
    <w:p w:rsidR="00010497" w:rsidRPr="007168DC" w:rsidRDefault="00010497" w:rsidP="00C93A29">
      <w:pPr>
        <w:spacing w:line="360" w:lineRule="auto"/>
        <w:rPr>
          <w:rFonts w:cs="David"/>
          <w:sz w:val="24"/>
          <w:szCs w:val="24"/>
          <w:rtl/>
        </w:rPr>
      </w:pPr>
      <w:r w:rsidRPr="007168DC">
        <w:rPr>
          <w:rFonts w:cs="David" w:hint="cs"/>
          <w:b/>
          <w:bCs/>
          <w:sz w:val="24"/>
          <w:szCs w:val="24"/>
          <w:rtl/>
        </w:rPr>
        <w:t>זה הזמן והמקום לפנות לכל אחת ואחד מחברי הקיבוץ בבקשה לצלם או לסרוק את הדוחות השנתיים המגיעים</w:t>
      </w:r>
      <w:r w:rsidR="00C42BF4" w:rsidRPr="007168DC">
        <w:rPr>
          <w:rFonts w:cs="David" w:hint="cs"/>
          <w:b/>
          <w:bCs/>
          <w:sz w:val="24"/>
          <w:szCs w:val="24"/>
          <w:rtl/>
        </w:rPr>
        <w:t xml:space="preserve"> בימים אלה לכולנו מקרנות הפנסיה ומחברות הביטוח ולהעבירם </w:t>
      </w:r>
      <w:r w:rsidR="00C93A29">
        <w:rPr>
          <w:rFonts w:cs="David" w:hint="cs"/>
          <w:b/>
          <w:bCs/>
          <w:sz w:val="24"/>
          <w:szCs w:val="24"/>
          <w:rtl/>
        </w:rPr>
        <w:t>לחוי במזכירות</w:t>
      </w:r>
      <w:r w:rsidR="00C42BF4" w:rsidRPr="007168DC">
        <w:rPr>
          <w:rFonts w:cs="David" w:hint="cs"/>
          <w:b/>
          <w:bCs/>
          <w:sz w:val="24"/>
          <w:szCs w:val="24"/>
          <w:rtl/>
        </w:rPr>
        <w:t xml:space="preserve"> כדי שנוכל להמשיך ולוודא שלכל אחד מאיתנו נצברת הפנסיה הנדרשת וכל אחד מאיתנו מבוטח בביטוחים עליהם החלטנו.</w:t>
      </w:r>
      <w:r w:rsidR="00C42BF4" w:rsidRPr="007168DC">
        <w:rPr>
          <w:rFonts w:cs="David" w:hint="cs"/>
          <w:sz w:val="24"/>
          <w:szCs w:val="24"/>
          <w:rtl/>
        </w:rPr>
        <w:t xml:space="preserve"> ריכוז הדוחות יאפשר לנו לדאוג שכל חבר יקבל הסבר מקצועי ויעוץ אישי ע"י יועץ בלתי תלוי שאינו סוכן ביטוח אותו נעסיק לצורך כך.</w:t>
      </w:r>
    </w:p>
    <w:p w:rsidR="00C42BF4" w:rsidRPr="007168DC" w:rsidRDefault="00C42BF4" w:rsidP="00C42BF4">
      <w:pPr>
        <w:spacing w:line="360" w:lineRule="auto"/>
        <w:rPr>
          <w:rFonts w:cs="David"/>
          <w:sz w:val="24"/>
          <w:szCs w:val="24"/>
          <w:rtl/>
        </w:rPr>
      </w:pPr>
      <w:r w:rsidRPr="007168DC">
        <w:rPr>
          <w:rFonts w:cs="David" w:hint="cs"/>
          <w:sz w:val="24"/>
          <w:szCs w:val="24"/>
          <w:rtl/>
        </w:rPr>
        <w:t>מפורטת כאן ההצעה כפי שאושרה ע"י צוות הפנסיה ותובא בפני ההנהלה לאישורה:</w:t>
      </w:r>
    </w:p>
    <w:p w:rsidR="00FC6282" w:rsidRPr="007168DC" w:rsidRDefault="00FC6282" w:rsidP="00FC6282">
      <w:pPr>
        <w:spacing w:line="360" w:lineRule="auto"/>
        <w:rPr>
          <w:rFonts w:cs="David"/>
          <w:sz w:val="24"/>
          <w:szCs w:val="24"/>
          <w:u w:val="single"/>
          <w:rtl/>
        </w:rPr>
      </w:pPr>
      <w:r w:rsidRPr="007168DC">
        <w:rPr>
          <w:rFonts w:cs="David" w:hint="cs"/>
          <w:sz w:val="24"/>
          <w:szCs w:val="24"/>
          <w:rtl/>
        </w:rPr>
        <w:t xml:space="preserve">נדמה שטיפול נכון, מקצועי ומרוכז במיצוי הזכויות של חברי כפר חרוב נחוץ לכולנו. נדמה שהדרך הנכונה לעשות זאת היא לתת שרות זה לחברי הקיבוץ ע"י הקיבוץ באמצעות קניית שרותי ייעוץ מתאימים שיוכלו לתכלל את מגוון ההגנות, הביטוחים, החסכונות וההנחיות לחברים ולמערכת המטפלת כדי להשיא לטובת החבר והקיבוץ את המירב והמיטב. בכך נביא לביטוי את הסולידריות ואת הכדאיות של היותנו חברי כפר חרוב. </w:t>
      </w:r>
    </w:p>
    <w:p w:rsidR="00FC6282" w:rsidRPr="007168DC" w:rsidRDefault="00FC6282" w:rsidP="00FC6282">
      <w:pPr>
        <w:spacing w:line="360" w:lineRule="auto"/>
        <w:rPr>
          <w:rFonts w:cs="David"/>
          <w:sz w:val="24"/>
          <w:szCs w:val="24"/>
          <w:u w:val="single"/>
          <w:rtl/>
        </w:rPr>
      </w:pPr>
      <w:r w:rsidRPr="007168DC">
        <w:rPr>
          <w:rFonts w:cs="David" w:hint="cs"/>
          <w:sz w:val="24"/>
          <w:szCs w:val="24"/>
          <w:u w:val="single"/>
          <w:rtl/>
        </w:rPr>
        <w:t>מכלול התחומים הנכללים בהגדרת מיצוי הזכויות:</w:t>
      </w:r>
    </w:p>
    <w:p w:rsidR="00FC6282" w:rsidRPr="007168DC" w:rsidRDefault="00FC6282" w:rsidP="00FC6282">
      <w:pPr>
        <w:pStyle w:val="a3"/>
        <w:numPr>
          <w:ilvl w:val="0"/>
          <w:numId w:val="1"/>
        </w:numPr>
        <w:spacing w:line="360" w:lineRule="auto"/>
        <w:ind w:right="-284"/>
        <w:rPr>
          <w:rFonts w:cs="David"/>
          <w:sz w:val="24"/>
          <w:szCs w:val="24"/>
        </w:rPr>
      </w:pPr>
      <w:r w:rsidRPr="007168DC">
        <w:rPr>
          <w:rFonts w:cs="David" w:hint="cs"/>
          <w:sz w:val="24"/>
          <w:szCs w:val="24"/>
          <w:rtl/>
        </w:rPr>
        <w:t>פנסיה (אקטואריה, תחזית פרישה, ליווי בעת פרישה, בקרה על הקרנות/הביטוחים).</w:t>
      </w:r>
    </w:p>
    <w:p w:rsidR="00FC6282" w:rsidRPr="007168DC" w:rsidRDefault="00FC6282" w:rsidP="00FC6282">
      <w:pPr>
        <w:pStyle w:val="a3"/>
        <w:numPr>
          <w:ilvl w:val="0"/>
          <w:numId w:val="1"/>
        </w:numPr>
        <w:spacing w:line="360" w:lineRule="auto"/>
        <w:rPr>
          <w:rFonts w:cs="David"/>
          <w:sz w:val="24"/>
          <w:szCs w:val="24"/>
        </w:rPr>
      </w:pPr>
      <w:r w:rsidRPr="007168DC">
        <w:rPr>
          <w:rFonts w:cs="David" w:hint="cs"/>
          <w:sz w:val="24"/>
          <w:szCs w:val="24"/>
          <w:rtl/>
        </w:rPr>
        <w:t>אובדן כושר עבודה (התאמה ויעוץ גם בהתאמת הביטוח וגם בקרות האירוע, בקרה על הביטוח, תמיכה והנחיה בניהול התביעה בעת הצורך).</w:t>
      </w:r>
    </w:p>
    <w:p w:rsidR="00FC6282" w:rsidRPr="007168DC" w:rsidRDefault="00FC6282" w:rsidP="00FC6282">
      <w:pPr>
        <w:pStyle w:val="a3"/>
        <w:numPr>
          <w:ilvl w:val="0"/>
          <w:numId w:val="1"/>
        </w:numPr>
        <w:spacing w:line="360" w:lineRule="auto"/>
        <w:rPr>
          <w:rFonts w:cs="David"/>
          <w:sz w:val="24"/>
          <w:szCs w:val="24"/>
        </w:rPr>
      </w:pPr>
      <w:r w:rsidRPr="007168DC">
        <w:rPr>
          <w:rFonts w:cs="David" w:hint="cs"/>
          <w:sz w:val="24"/>
          <w:szCs w:val="24"/>
          <w:rtl/>
        </w:rPr>
        <w:t>ביטוח חיים (התאמה, תמיכה ויעוץ גם בהתאמת הביטוח וגם בקרות האירוע, בקרה על הביטוח, תמיכה והנחיה בניהול התביעה בעת הצורך).</w:t>
      </w:r>
    </w:p>
    <w:p w:rsidR="00FC6282" w:rsidRPr="007168DC" w:rsidRDefault="00FC6282" w:rsidP="00FC6282">
      <w:pPr>
        <w:pStyle w:val="a3"/>
        <w:numPr>
          <w:ilvl w:val="0"/>
          <w:numId w:val="1"/>
        </w:numPr>
        <w:spacing w:line="360" w:lineRule="auto"/>
        <w:rPr>
          <w:rFonts w:cs="David"/>
          <w:sz w:val="24"/>
          <w:szCs w:val="24"/>
        </w:rPr>
      </w:pPr>
      <w:r w:rsidRPr="007168DC">
        <w:rPr>
          <w:rFonts w:cs="David" w:hint="cs"/>
          <w:sz w:val="24"/>
          <w:szCs w:val="24"/>
          <w:rtl/>
        </w:rPr>
        <w:t>ביטוח לאומי (יעוץ וליווי בקרות אירוע).</w:t>
      </w:r>
    </w:p>
    <w:p w:rsidR="00FC6282" w:rsidRPr="007168DC" w:rsidRDefault="00FC6282" w:rsidP="00FC6282">
      <w:pPr>
        <w:pStyle w:val="a3"/>
        <w:numPr>
          <w:ilvl w:val="0"/>
          <w:numId w:val="1"/>
        </w:numPr>
        <w:spacing w:line="360" w:lineRule="auto"/>
        <w:rPr>
          <w:rFonts w:cs="David"/>
          <w:sz w:val="24"/>
          <w:szCs w:val="24"/>
        </w:rPr>
      </w:pPr>
      <w:r w:rsidRPr="007168DC">
        <w:rPr>
          <w:rFonts w:cs="David" w:hint="cs"/>
          <w:sz w:val="24"/>
          <w:szCs w:val="24"/>
          <w:rtl/>
        </w:rPr>
        <w:t>ביטוחי בריאות (תמיכה ויעוץ בבחירת מסלולי הביטוח ותמיכה והנחיה לעת תביעה).</w:t>
      </w:r>
    </w:p>
    <w:p w:rsidR="00FC6282" w:rsidRPr="007168DC" w:rsidRDefault="00FC6282" w:rsidP="00FC6282">
      <w:pPr>
        <w:pStyle w:val="a3"/>
        <w:numPr>
          <w:ilvl w:val="0"/>
          <w:numId w:val="1"/>
        </w:numPr>
        <w:spacing w:line="360" w:lineRule="auto"/>
        <w:rPr>
          <w:rFonts w:cs="David"/>
          <w:sz w:val="24"/>
          <w:szCs w:val="24"/>
        </w:rPr>
      </w:pPr>
      <w:r w:rsidRPr="007168DC">
        <w:rPr>
          <w:rFonts w:cs="David" w:hint="cs"/>
          <w:sz w:val="24"/>
          <w:szCs w:val="24"/>
          <w:rtl/>
        </w:rPr>
        <w:t>ביטוח סיעודי (תמיכה ויעוץ בבחירת מסלולי הביטוח ולעת תביעה או זכאות לתשלום מהביטוח הפנימי של הקיבוץ).</w:t>
      </w:r>
    </w:p>
    <w:p w:rsidR="00FC6282" w:rsidRPr="007168DC" w:rsidRDefault="00FC6282" w:rsidP="00FC6282">
      <w:pPr>
        <w:pStyle w:val="a3"/>
        <w:numPr>
          <w:ilvl w:val="0"/>
          <w:numId w:val="1"/>
        </w:numPr>
        <w:spacing w:line="360" w:lineRule="auto"/>
        <w:rPr>
          <w:rFonts w:cs="David"/>
          <w:sz w:val="24"/>
          <w:szCs w:val="24"/>
        </w:rPr>
      </w:pPr>
      <w:r w:rsidRPr="007168DC">
        <w:rPr>
          <w:rFonts w:cs="David" w:hint="cs"/>
          <w:sz w:val="24"/>
          <w:szCs w:val="24"/>
          <w:rtl/>
        </w:rPr>
        <w:t xml:space="preserve">קרנות השתלמות </w:t>
      </w:r>
      <w:r w:rsidRPr="007168DC">
        <w:rPr>
          <w:rFonts w:cs="David"/>
          <w:sz w:val="24"/>
          <w:szCs w:val="24"/>
          <w:rtl/>
        </w:rPr>
        <w:t>–</w:t>
      </w:r>
      <w:r w:rsidRPr="007168DC">
        <w:rPr>
          <w:rFonts w:cs="David" w:hint="cs"/>
          <w:sz w:val="24"/>
          <w:szCs w:val="24"/>
          <w:rtl/>
        </w:rPr>
        <w:t xml:space="preserve"> גיבוי פנסיוני (יעוץ לחברים, ביצוע מכרז להורדת דמי ניהול ומקסום השירות).</w:t>
      </w:r>
    </w:p>
    <w:p w:rsidR="007168DC" w:rsidRPr="007168DC" w:rsidRDefault="007168DC" w:rsidP="00FC6282">
      <w:pPr>
        <w:pStyle w:val="a3"/>
        <w:numPr>
          <w:ilvl w:val="0"/>
          <w:numId w:val="1"/>
        </w:numPr>
        <w:spacing w:line="360" w:lineRule="auto"/>
        <w:rPr>
          <w:rFonts w:cs="David"/>
          <w:sz w:val="24"/>
          <w:szCs w:val="24"/>
        </w:rPr>
      </w:pPr>
      <w:r w:rsidRPr="007168DC">
        <w:rPr>
          <w:rFonts w:cs="David" w:hint="cs"/>
          <w:sz w:val="24"/>
          <w:szCs w:val="24"/>
          <w:rtl/>
        </w:rPr>
        <w:t>יעוץ והסבר לחברים על הביטוחים והקרנות שלרשותם.</w:t>
      </w:r>
    </w:p>
    <w:p w:rsidR="00FC6282" w:rsidRPr="007168DC" w:rsidRDefault="00FC6282" w:rsidP="00FC6282">
      <w:pPr>
        <w:spacing w:line="360" w:lineRule="auto"/>
        <w:rPr>
          <w:rFonts w:cs="David"/>
          <w:sz w:val="24"/>
          <w:szCs w:val="24"/>
          <w:u w:val="single"/>
          <w:rtl/>
        </w:rPr>
      </w:pPr>
      <w:r w:rsidRPr="007168DC">
        <w:rPr>
          <w:rFonts w:cs="David" w:hint="cs"/>
          <w:sz w:val="24"/>
          <w:szCs w:val="24"/>
          <w:u w:val="single"/>
          <w:rtl/>
        </w:rPr>
        <w:t>קריטריונים ודרישות לליווי ויעוץ:</w:t>
      </w:r>
    </w:p>
    <w:p w:rsidR="00FC6282" w:rsidRPr="007168DC" w:rsidRDefault="00FC6282" w:rsidP="00FC6282">
      <w:pPr>
        <w:pStyle w:val="a3"/>
        <w:numPr>
          <w:ilvl w:val="0"/>
          <w:numId w:val="2"/>
        </w:numPr>
        <w:spacing w:line="360" w:lineRule="auto"/>
        <w:rPr>
          <w:rFonts w:cs="David"/>
          <w:sz w:val="24"/>
          <w:szCs w:val="24"/>
        </w:rPr>
      </w:pPr>
      <w:r w:rsidRPr="007168DC">
        <w:rPr>
          <w:rFonts w:cs="David" w:hint="cs"/>
          <w:sz w:val="24"/>
          <w:szCs w:val="24"/>
          <w:rtl/>
        </w:rPr>
        <w:t>תקנות הערבות ההדדית.</w:t>
      </w:r>
    </w:p>
    <w:p w:rsidR="00FC6282" w:rsidRPr="007168DC" w:rsidRDefault="00FC6282" w:rsidP="00FC6282">
      <w:pPr>
        <w:pStyle w:val="a3"/>
        <w:numPr>
          <w:ilvl w:val="0"/>
          <w:numId w:val="2"/>
        </w:numPr>
        <w:spacing w:line="360" w:lineRule="auto"/>
        <w:rPr>
          <w:rFonts w:cs="David"/>
          <w:sz w:val="24"/>
          <w:szCs w:val="24"/>
        </w:rPr>
      </w:pPr>
      <w:r w:rsidRPr="007168DC">
        <w:rPr>
          <w:rFonts w:cs="David" w:hint="cs"/>
          <w:sz w:val="24"/>
          <w:szCs w:val="24"/>
          <w:rtl/>
        </w:rPr>
        <w:t>החלטות הקיבוץ.</w:t>
      </w:r>
    </w:p>
    <w:p w:rsidR="00FC6282" w:rsidRPr="007168DC" w:rsidRDefault="00FC6282" w:rsidP="00FC6282">
      <w:pPr>
        <w:pStyle w:val="a3"/>
        <w:numPr>
          <w:ilvl w:val="0"/>
          <w:numId w:val="2"/>
        </w:numPr>
        <w:spacing w:line="360" w:lineRule="auto"/>
        <w:rPr>
          <w:rFonts w:cs="David"/>
          <w:sz w:val="24"/>
          <w:szCs w:val="24"/>
        </w:rPr>
      </w:pPr>
      <w:r w:rsidRPr="007168DC">
        <w:rPr>
          <w:rFonts w:cs="David" w:hint="cs"/>
          <w:sz w:val="24"/>
          <w:szCs w:val="24"/>
          <w:rtl/>
        </w:rPr>
        <w:t>מיצוי הזכויות בקרות אירוע.</w:t>
      </w:r>
    </w:p>
    <w:p w:rsidR="00FC6282" w:rsidRPr="007168DC" w:rsidRDefault="00FC6282" w:rsidP="00FC6282">
      <w:pPr>
        <w:pStyle w:val="a3"/>
        <w:numPr>
          <w:ilvl w:val="0"/>
          <w:numId w:val="2"/>
        </w:numPr>
        <w:spacing w:line="360" w:lineRule="auto"/>
        <w:rPr>
          <w:rFonts w:cs="David"/>
          <w:sz w:val="24"/>
          <w:szCs w:val="24"/>
        </w:rPr>
      </w:pPr>
      <w:r w:rsidRPr="007168DC">
        <w:rPr>
          <w:rFonts w:cs="David" w:hint="cs"/>
          <w:sz w:val="24"/>
          <w:szCs w:val="24"/>
          <w:rtl/>
        </w:rPr>
        <w:t>התאמת ביטוחים לצרכים.</w:t>
      </w:r>
    </w:p>
    <w:p w:rsidR="00FC6282" w:rsidRPr="007168DC" w:rsidRDefault="00FC6282" w:rsidP="007168DC">
      <w:pPr>
        <w:pStyle w:val="a3"/>
        <w:numPr>
          <w:ilvl w:val="0"/>
          <w:numId w:val="2"/>
        </w:numPr>
        <w:spacing w:line="360" w:lineRule="auto"/>
        <w:rPr>
          <w:rFonts w:cs="David"/>
          <w:sz w:val="24"/>
          <w:szCs w:val="24"/>
        </w:rPr>
      </w:pPr>
      <w:r w:rsidRPr="007168DC">
        <w:rPr>
          <w:rFonts w:cs="David" w:hint="cs"/>
          <w:sz w:val="24"/>
          <w:szCs w:val="24"/>
          <w:rtl/>
        </w:rPr>
        <w:t>השקעות פרטיות של חברים</w:t>
      </w:r>
      <w:r w:rsidR="007168DC" w:rsidRPr="007168DC">
        <w:rPr>
          <w:rFonts w:cs="David" w:hint="cs"/>
          <w:sz w:val="24"/>
          <w:szCs w:val="24"/>
          <w:rtl/>
        </w:rPr>
        <w:t xml:space="preserve"> שירצו בכך</w:t>
      </w:r>
      <w:r w:rsidRPr="007168DC">
        <w:rPr>
          <w:rFonts w:cs="David" w:hint="cs"/>
          <w:sz w:val="24"/>
          <w:szCs w:val="24"/>
          <w:rtl/>
        </w:rPr>
        <w:t xml:space="preserve"> (קרנות השתלמות, תיקי השקעות</w:t>
      </w:r>
      <w:r w:rsidR="007168DC" w:rsidRPr="007168DC">
        <w:rPr>
          <w:rFonts w:cs="David" w:hint="cs"/>
          <w:sz w:val="24"/>
          <w:szCs w:val="24"/>
          <w:rtl/>
        </w:rPr>
        <w:t xml:space="preserve"> וכו'</w:t>
      </w:r>
      <w:r w:rsidRPr="007168DC">
        <w:rPr>
          <w:rFonts w:cs="David" w:hint="cs"/>
          <w:sz w:val="24"/>
          <w:szCs w:val="24"/>
          <w:rtl/>
        </w:rPr>
        <w:t>)</w:t>
      </w:r>
      <w:r w:rsidR="007168DC" w:rsidRPr="007168DC">
        <w:rPr>
          <w:rFonts w:cs="David" w:hint="cs"/>
          <w:sz w:val="24"/>
          <w:szCs w:val="24"/>
          <w:rtl/>
        </w:rPr>
        <w:t>.</w:t>
      </w:r>
    </w:p>
    <w:p w:rsidR="00FC6282" w:rsidRPr="007168DC" w:rsidRDefault="00FC6282" w:rsidP="00FC6282">
      <w:pPr>
        <w:spacing w:line="360" w:lineRule="auto"/>
        <w:rPr>
          <w:rFonts w:cs="David"/>
          <w:sz w:val="24"/>
          <w:szCs w:val="24"/>
          <w:u w:val="single"/>
          <w:rtl/>
        </w:rPr>
      </w:pPr>
      <w:r w:rsidRPr="007168DC">
        <w:rPr>
          <w:rFonts w:cs="David" w:hint="cs"/>
          <w:sz w:val="24"/>
          <w:szCs w:val="24"/>
          <w:u w:val="single"/>
          <w:rtl/>
        </w:rPr>
        <w:t>הצעה להרכב צוות מיצוי זכויות החברים:</w:t>
      </w:r>
    </w:p>
    <w:p w:rsidR="00FC6282" w:rsidRPr="007168DC" w:rsidRDefault="00FC6282" w:rsidP="00FC6282">
      <w:pPr>
        <w:spacing w:line="360" w:lineRule="auto"/>
        <w:rPr>
          <w:rFonts w:cs="David"/>
          <w:sz w:val="24"/>
          <w:szCs w:val="24"/>
          <w:rtl/>
        </w:rPr>
      </w:pPr>
      <w:r w:rsidRPr="007168DC">
        <w:rPr>
          <w:rFonts w:cs="David" w:hint="cs"/>
          <w:sz w:val="24"/>
          <w:szCs w:val="24"/>
          <w:rtl/>
        </w:rPr>
        <w:t>רכז הצוות, צוות פנסיה, מנהל קהילה, מנהל עסקים, מנהלת מש"א, תמחירן/ביטוח, מקשרת לביטוח לאומי ובריאות.</w:t>
      </w:r>
    </w:p>
    <w:p w:rsidR="00FC6282" w:rsidRPr="007168DC" w:rsidRDefault="00FC6282" w:rsidP="00FC6282">
      <w:pPr>
        <w:spacing w:line="360" w:lineRule="auto"/>
        <w:rPr>
          <w:rFonts w:cs="David"/>
          <w:sz w:val="24"/>
          <w:szCs w:val="24"/>
          <w:rtl/>
        </w:rPr>
      </w:pPr>
      <w:r w:rsidRPr="007168DC">
        <w:rPr>
          <w:rFonts w:cs="David" w:hint="cs"/>
          <w:sz w:val="24"/>
          <w:szCs w:val="24"/>
          <w:rtl/>
        </w:rPr>
        <w:t>תפקידי הצוות: קבלת החלטות מנחות.</w:t>
      </w:r>
    </w:p>
    <w:p w:rsidR="00FC6282" w:rsidRPr="007168DC" w:rsidRDefault="00FC6282" w:rsidP="00FC6282">
      <w:pPr>
        <w:spacing w:line="360" w:lineRule="auto"/>
        <w:rPr>
          <w:rFonts w:cs="David"/>
          <w:sz w:val="24"/>
          <w:szCs w:val="24"/>
          <w:rtl/>
        </w:rPr>
      </w:pPr>
      <w:r w:rsidRPr="007168DC">
        <w:rPr>
          <w:rFonts w:cs="David" w:hint="cs"/>
          <w:sz w:val="24"/>
          <w:szCs w:val="24"/>
          <w:rtl/>
        </w:rPr>
        <w:t>ההפעלה השוטפת תיעשה בצוותי משנה באחריות רכז הצוות.</w:t>
      </w:r>
    </w:p>
    <w:p w:rsidR="00FC6282" w:rsidRPr="007168DC" w:rsidRDefault="00FC6282" w:rsidP="007168DC">
      <w:pPr>
        <w:pStyle w:val="a3"/>
        <w:spacing w:line="360" w:lineRule="auto"/>
        <w:ind w:hanging="778"/>
        <w:rPr>
          <w:rFonts w:cs="David"/>
          <w:sz w:val="24"/>
          <w:szCs w:val="24"/>
        </w:rPr>
      </w:pPr>
      <w:r w:rsidRPr="007168DC">
        <w:rPr>
          <w:rFonts w:cs="David" w:hint="cs"/>
          <w:sz w:val="24"/>
          <w:szCs w:val="24"/>
          <w:u w:val="single"/>
          <w:rtl/>
        </w:rPr>
        <w:t>התקשרות עם יועץ/חברת יעוץ:</w:t>
      </w:r>
    </w:p>
    <w:p w:rsidR="007168DC" w:rsidRPr="007168DC" w:rsidRDefault="00FC6282" w:rsidP="007168DC">
      <w:pPr>
        <w:pStyle w:val="a3"/>
        <w:numPr>
          <w:ilvl w:val="0"/>
          <w:numId w:val="4"/>
        </w:numPr>
        <w:spacing w:line="360" w:lineRule="auto"/>
        <w:ind w:left="368" w:hanging="284"/>
        <w:rPr>
          <w:rFonts w:cs="David"/>
          <w:sz w:val="24"/>
          <w:szCs w:val="24"/>
        </w:rPr>
      </w:pPr>
      <w:r w:rsidRPr="007168DC">
        <w:rPr>
          <w:rFonts w:cs="David" w:hint="cs"/>
          <w:sz w:val="24"/>
          <w:szCs w:val="24"/>
          <w:rtl/>
        </w:rPr>
        <w:t>היועץ/חברת היעוץ לא יהיה סוכן ולא יהיה מטעם חברת ביטוח כלשהי.</w:t>
      </w:r>
    </w:p>
    <w:p w:rsidR="007168DC" w:rsidRPr="007168DC" w:rsidRDefault="00FC6282" w:rsidP="007168DC">
      <w:pPr>
        <w:pStyle w:val="a3"/>
        <w:numPr>
          <w:ilvl w:val="0"/>
          <w:numId w:val="4"/>
        </w:numPr>
        <w:spacing w:line="360" w:lineRule="auto"/>
        <w:ind w:left="368" w:hanging="284"/>
        <w:rPr>
          <w:rFonts w:cs="David"/>
          <w:sz w:val="24"/>
          <w:szCs w:val="24"/>
        </w:rPr>
      </w:pPr>
      <w:r w:rsidRPr="007168DC">
        <w:rPr>
          <w:rFonts w:cs="David" w:hint="cs"/>
          <w:sz w:val="24"/>
          <w:szCs w:val="24"/>
          <w:rtl/>
        </w:rPr>
        <w:t>היועץ/חברת היעוץ יהיה בעל יכולת לתת מענה ברמה הנדרשת לכל התחומים שהוגדרו.</w:t>
      </w:r>
    </w:p>
    <w:p w:rsidR="007168DC" w:rsidRPr="007168DC" w:rsidRDefault="00FC6282" w:rsidP="007168DC">
      <w:pPr>
        <w:pStyle w:val="a3"/>
        <w:numPr>
          <w:ilvl w:val="0"/>
          <w:numId w:val="4"/>
        </w:numPr>
        <w:spacing w:line="360" w:lineRule="auto"/>
        <w:ind w:left="368" w:hanging="284"/>
        <w:rPr>
          <w:rFonts w:cs="David"/>
          <w:sz w:val="24"/>
          <w:szCs w:val="24"/>
        </w:rPr>
      </w:pPr>
      <w:r w:rsidRPr="007168DC">
        <w:rPr>
          <w:rFonts w:cs="David" w:hint="cs"/>
          <w:sz w:val="24"/>
          <w:szCs w:val="24"/>
          <w:rtl/>
        </w:rPr>
        <w:t>היועץ/חברת היעוץ יהיה בעל נסיון מוכח במכלול התחומים שהוגדרו.</w:t>
      </w:r>
    </w:p>
    <w:p w:rsidR="00FC6282" w:rsidRPr="007168DC" w:rsidRDefault="00FC6282" w:rsidP="007168DC">
      <w:pPr>
        <w:pStyle w:val="a3"/>
        <w:numPr>
          <w:ilvl w:val="0"/>
          <w:numId w:val="4"/>
        </w:numPr>
        <w:spacing w:line="360" w:lineRule="auto"/>
        <w:ind w:left="368" w:hanging="284"/>
        <w:rPr>
          <w:rFonts w:cs="David"/>
          <w:sz w:val="24"/>
          <w:szCs w:val="24"/>
        </w:rPr>
      </w:pPr>
      <w:r w:rsidRPr="007168DC">
        <w:rPr>
          <w:rFonts w:cs="David" w:hint="cs"/>
          <w:sz w:val="24"/>
          <w:szCs w:val="24"/>
          <w:rtl/>
        </w:rPr>
        <w:t>היועץ/חברת היעוץ יהיה זמין לצרכינו בהתאם לדרישה.</w:t>
      </w:r>
      <w:r w:rsidRPr="007168DC">
        <w:rPr>
          <w:rFonts w:cs="David"/>
          <w:sz w:val="24"/>
          <w:szCs w:val="24"/>
          <w:rtl/>
        </w:rPr>
        <w:br/>
      </w:r>
    </w:p>
    <w:p w:rsidR="007168DC" w:rsidRPr="007168DC" w:rsidRDefault="007168DC" w:rsidP="007168DC">
      <w:pPr>
        <w:pStyle w:val="a3"/>
        <w:spacing w:line="360" w:lineRule="auto"/>
        <w:ind w:left="5760"/>
        <w:rPr>
          <w:rFonts w:cs="David"/>
          <w:sz w:val="24"/>
          <w:szCs w:val="24"/>
        </w:rPr>
      </w:pPr>
      <w:r w:rsidRPr="007168DC">
        <w:rPr>
          <w:rFonts w:cs="David" w:hint="cs"/>
          <w:sz w:val="24"/>
          <w:szCs w:val="24"/>
          <w:rtl/>
        </w:rPr>
        <w:t>רוני קינן</w:t>
      </w:r>
    </w:p>
    <w:sectPr w:rsidR="007168DC" w:rsidRPr="007168DC" w:rsidSect="007168DC">
      <w:pgSz w:w="11906" w:h="16838"/>
      <w:pgMar w:top="1135" w:right="1800" w:bottom="1135"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47554"/>
    <w:multiLevelType w:val="hybridMultilevel"/>
    <w:tmpl w:val="E1143AD0"/>
    <w:lvl w:ilvl="0" w:tplc="98047152">
      <w:start w:val="1"/>
      <w:numFmt w:val="decimal"/>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1">
    <w:nsid w:val="23F53535"/>
    <w:multiLevelType w:val="hybridMultilevel"/>
    <w:tmpl w:val="C4C08E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CA1883"/>
    <w:multiLevelType w:val="hybridMultilevel"/>
    <w:tmpl w:val="252C5F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1E0937"/>
    <w:multiLevelType w:val="hybridMultilevel"/>
    <w:tmpl w:val="7D48CBAC"/>
    <w:lvl w:ilvl="0" w:tplc="93A476FE">
      <w:start w:val="1"/>
      <w:numFmt w:val="decimal"/>
      <w:lvlText w:val="%1."/>
      <w:lvlJc w:val="left"/>
      <w:pPr>
        <w:ind w:left="662" w:hanging="360"/>
      </w:pPr>
      <w:rPr>
        <w:rFonts w:hint="default"/>
        <w:position w:val="6"/>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4">
    <w:nsid w:val="5EC4480D"/>
    <w:multiLevelType w:val="hybridMultilevel"/>
    <w:tmpl w:val="69BA8A7A"/>
    <w:lvl w:ilvl="0" w:tplc="5BFEA5AC">
      <w:start w:val="13"/>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6131D"/>
    <w:rsid w:val="00010497"/>
    <w:rsid w:val="001767EF"/>
    <w:rsid w:val="003A5F54"/>
    <w:rsid w:val="006B194A"/>
    <w:rsid w:val="007168DC"/>
    <w:rsid w:val="0096131D"/>
    <w:rsid w:val="00AD2B9D"/>
    <w:rsid w:val="00C42BF4"/>
    <w:rsid w:val="00C93A29"/>
    <w:rsid w:val="00D537A2"/>
    <w:rsid w:val="00E422B9"/>
    <w:rsid w:val="00F727D2"/>
    <w:rsid w:val="00FC6282"/>
    <w:rsid w:val="00FE328D"/>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7A2"/>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628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Roni</dc:creator>
  <cp:keywords/>
  <cp:lastModifiedBy>mazkir</cp:lastModifiedBy>
  <cp:revision>2</cp:revision>
  <dcterms:created xsi:type="dcterms:W3CDTF">2014-03-26T07:35:00Z</dcterms:created>
  <dcterms:modified xsi:type="dcterms:W3CDTF">2014-03-26T07:35:00Z</dcterms:modified>
</cp:coreProperties>
</file>